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76FCB" w:rsidRDefault="0063120F" w:rsidP="00AD1172">
      <w:pPr>
        <w:jc w:val="center"/>
        <w:rPr>
          <w:rFonts w:cs="Arial"/>
          <w:b/>
          <w:bCs/>
          <w:sz w:val="22"/>
          <w:szCs w:val="22"/>
        </w:rPr>
      </w:pPr>
      <w:r w:rsidRPr="00976FCB">
        <w:rPr>
          <w:rFonts w:cs="Arial"/>
          <w:b/>
          <w:bCs/>
          <w:sz w:val="22"/>
          <w:szCs w:val="22"/>
        </w:rPr>
        <w:t>RE</w:t>
      </w:r>
      <w:r w:rsidR="007A1788" w:rsidRPr="00976FCB">
        <w:rPr>
          <w:rFonts w:cs="Arial"/>
          <w:b/>
          <w:bCs/>
          <w:sz w:val="22"/>
          <w:szCs w:val="22"/>
        </w:rPr>
        <w:t>SOLUCIÓN NÚMERO ___________ de F</w:t>
      </w:r>
      <w:r w:rsidRPr="00976FCB">
        <w:rPr>
          <w:rFonts w:cs="Arial"/>
          <w:b/>
          <w:bCs/>
          <w:sz w:val="22"/>
          <w:szCs w:val="22"/>
        </w:rPr>
        <w:t>echa ____________</w:t>
      </w:r>
      <w:bookmarkStart w:id="0" w:name="_GoBack"/>
      <w:bookmarkEnd w:id="0"/>
    </w:p>
    <w:p w14:paraId="0B25C9DA" w14:textId="77777777" w:rsidR="0063120F" w:rsidRPr="00976FCB" w:rsidRDefault="0063120F" w:rsidP="00AD1172">
      <w:pPr>
        <w:jc w:val="center"/>
        <w:rPr>
          <w:rFonts w:cs="Arial"/>
          <w:sz w:val="22"/>
          <w:szCs w:val="22"/>
        </w:rPr>
      </w:pPr>
    </w:p>
    <w:p w14:paraId="2775DA68" w14:textId="77777777" w:rsidR="00F30F03" w:rsidRPr="00976FCB" w:rsidRDefault="00F30F03" w:rsidP="00AD1172">
      <w:pPr>
        <w:jc w:val="center"/>
        <w:rPr>
          <w:rFonts w:cs="Arial"/>
          <w:sz w:val="22"/>
          <w:szCs w:val="22"/>
        </w:rPr>
      </w:pPr>
      <w:bookmarkStart w:id="1" w:name="_Hlk189738040"/>
    </w:p>
    <w:p w14:paraId="43BD57E8" w14:textId="16BA3B4D" w:rsidR="0063120F" w:rsidRPr="00976FCB" w:rsidRDefault="00110E26" w:rsidP="00AD1172">
      <w:pPr>
        <w:jc w:val="center"/>
        <w:rPr>
          <w:rFonts w:cs="Arial"/>
          <w:sz w:val="22"/>
          <w:szCs w:val="22"/>
        </w:rPr>
      </w:pPr>
      <w:r w:rsidRPr="00976FCB">
        <w:rPr>
          <w:rFonts w:cs="Arial"/>
          <w:sz w:val="22"/>
          <w:szCs w:val="22"/>
        </w:rPr>
        <w:t xml:space="preserve">Por la cual </w:t>
      </w:r>
      <w:r w:rsidR="0005058B" w:rsidRPr="00976FCB">
        <w:rPr>
          <w:rFonts w:cs="Arial"/>
          <w:sz w:val="22"/>
          <w:szCs w:val="22"/>
        </w:rPr>
        <w:t>se Revoca la Resolución No.</w:t>
      </w:r>
      <w:r w:rsidR="00A0791F" w:rsidRPr="00976FCB">
        <w:rPr>
          <w:rFonts w:cs="Arial"/>
          <w:sz w:val="22"/>
          <w:szCs w:val="22"/>
        </w:rPr>
        <w:t xml:space="preserve"> </w:t>
      </w:r>
      <w:r w:rsidR="003F2255">
        <w:rPr>
          <w:rFonts w:cs="Arial"/>
          <w:sz w:val="22"/>
          <w:szCs w:val="22"/>
        </w:rPr>
        <w:t>6515</w:t>
      </w:r>
      <w:r w:rsidR="001F02E3" w:rsidRPr="00976FCB">
        <w:rPr>
          <w:rFonts w:cs="Arial"/>
          <w:sz w:val="22"/>
          <w:szCs w:val="22"/>
        </w:rPr>
        <w:t xml:space="preserve"> del </w:t>
      </w:r>
      <w:r w:rsidR="003F2255">
        <w:rPr>
          <w:rFonts w:cs="Arial"/>
          <w:sz w:val="22"/>
          <w:szCs w:val="22"/>
        </w:rPr>
        <w:t>6 de noviembre de</w:t>
      </w:r>
      <w:r w:rsidR="00320A98" w:rsidRPr="00976FCB">
        <w:rPr>
          <w:rFonts w:cs="Arial"/>
          <w:sz w:val="22"/>
          <w:szCs w:val="22"/>
        </w:rPr>
        <w:t xml:space="preserve"> 2024</w:t>
      </w:r>
      <w:r w:rsidR="001F02E3" w:rsidRPr="00976FCB">
        <w:rPr>
          <w:rFonts w:cs="Arial"/>
          <w:sz w:val="22"/>
          <w:szCs w:val="22"/>
        </w:rPr>
        <w:t xml:space="preserve"> </w:t>
      </w:r>
      <w:r w:rsidR="0055586E" w:rsidRPr="00976FCB">
        <w:rPr>
          <w:rFonts w:cs="Arial"/>
          <w:sz w:val="22"/>
          <w:szCs w:val="22"/>
        </w:rPr>
        <w:t>proferida por la</w:t>
      </w:r>
      <w:r w:rsidR="000258C5" w:rsidRPr="00976FCB">
        <w:rPr>
          <w:rFonts w:cs="Arial"/>
          <w:sz w:val="22"/>
          <w:szCs w:val="22"/>
        </w:rPr>
        <w:t xml:space="preserve"> Subdirección </w:t>
      </w:r>
      <w:r w:rsidR="005F36E6" w:rsidRPr="00976FCB">
        <w:rPr>
          <w:rFonts w:cs="Arial"/>
          <w:sz w:val="22"/>
          <w:szCs w:val="22"/>
        </w:rPr>
        <w:t xml:space="preserve">de </w:t>
      </w:r>
      <w:r w:rsidR="002905F1" w:rsidRPr="00976FCB">
        <w:rPr>
          <w:rFonts w:cs="Arial"/>
          <w:sz w:val="22"/>
          <w:szCs w:val="22"/>
        </w:rPr>
        <w:t>Vigilancia en Salud Pública</w:t>
      </w:r>
      <w:r w:rsidR="00EF6C55" w:rsidRPr="00976FCB">
        <w:rPr>
          <w:rFonts w:cs="Arial"/>
          <w:sz w:val="22"/>
          <w:szCs w:val="22"/>
        </w:rPr>
        <w:t xml:space="preserve">, </w:t>
      </w:r>
      <w:r w:rsidRPr="00976FCB">
        <w:rPr>
          <w:rFonts w:cs="Arial"/>
          <w:sz w:val="22"/>
          <w:szCs w:val="22"/>
        </w:rPr>
        <w:t>dentro de la Investigación Administrativa No.</w:t>
      </w:r>
      <w:r w:rsidR="00540728" w:rsidRPr="00976FCB">
        <w:rPr>
          <w:rFonts w:cs="Arial"/>
          <w:sz w:val="22"/>
          <w:szCs w:val="22"/>
        </w:rPr>
        <w:t xml:space="preserve"> </w:t>
      </w:r>
      <w:r w:rsidR="003F2255">
        <w:rPr>
          <w:rFonts w:cs="Arial"/>
          <w:sz w:val="22"/>
          <w:szCs w:val="22"/>
        </w:rPr>
        <w:t>9103</w:t>
      </w:r>
      <w:r w:rsidR="006E5261" w:rsidRPr="00976FCB">
        <w:rPr>
          <w:rFonts w:cs="Arial"/>
          <w:sz w:val="22"/>
          <w:szCs w:val="22"/>
        </w:rPr>
        <w:t>-</w:t>
      </w:r>
      <w:r w:rsidR="006A39FB" w:rsidRPr="00976FCB">
        <w:rPr>
          <w:rFonts w:cs="Arial"/>
          <w:sz w:val="22"/>
          <w:szCs w:val="22"/>
        </w:rPr>
        <w:t>202</w:t>
      </w:r>
      <w:bookmarkEnd w:id="1"/>
      <w:r w:rsidR="002905F1" w:rsidRPr="00976FCB">
        <w:rPr>
          <w:rFonts w:cs="Arial"/>
          <w:sz w:val="22"/>
          <w:szCs w:val="22"/>
        </w:rPr>
        <w:t>1</w:t>
      </w:r>
      <w:r w:rsidRPr="00976FCB">
        <w:rPr>
          <w:rFonts w:cs="Arial"/>
          <w:sz w:val="22"/>
          <w:szCs w:val="22"/>
        </w:rPr>
        <w:t>.</w:t>
      </w:r>
      <w:r w:rsidR="00B00776" w:rsidRPr="00976FCB">
        <w:rPr>
          <w:rFonts w:cs="Arial"/>
          <w:sz w:val="22"/>
          <w:szCs w:val="22"/>
        </w:rPr>
        <w:t xml:space="preserve"> </w:t>
      </w:r>
      <w:r w:rsidR="0076449D" w:rsidRPr="00976FCB">
        <w:rPr>
          <w:rFonts w:cs="Arial"/>
          <w:sz w:val="22"/>
          <w:szCs w:val="22"/>
        </w:rPr>
        <w:t xml:space="preserve"> </w:t>
      </w:r>
      <w:r w:rsidR="002E6180" w:rsidRPr="00976FCB">
        <w:rPr>
          <w:rFonts w:cs="Arial"/>
          <w:sz w:val="22"/>
          <w:szCs w:val="22"/>
        </w:rPr>
        <w:t xml:space="preserve"> </w:t>
      </w:r>
      <w:r w:rsidR="003018CB" w:rsidRPr="00976FCB">
        <w:rPr>
          <w:rFonts w:cs="Arial"/>
          <w:sz w:val="22"/>
          <w:szCs w:val="22"/>
        </w:rPr>
        <w:t xml:space="preserve"> </w:t>
      </w:r>
    </w:p>
    <w:p w14:paraId="51E24376" w14:textId="77777777" w:rsidR="0063120F" w:rsidRPr="00976FCB" w:rsidRDefault="0063120F" w:rsidP="00AD1172">
      <w:pPr>
        <w:jc w:val="center"/>
        <w:rPr>
          <w:rFonts w:cs="Arial"/>
          <w:sz w:val="22"/>
          <w:szCs w:val="22"/>
        </w:rPr>
      </w:pPr>
    </w:p>
    <w:p w14:paraId="4B1D7F9B" w14:textId="77777777" w:rsidR="00F30F03" w:rsidRPr="00976FCB" w:rsidRDefault="00F30F03" w:rsidP="00AD1172">
      <w:pPr>
        <w:jc w:val="center"/>
        <w:rPr>
          <w:rFonts w:cs="Arial"/>
          <w:sz w:val="16"/>
          <w:szCs w:val="22"/>
        </w:rPr>
      </w:pPr>
    </w:p>
    <w:p w14:paraId="7042DA15" w14:textId="258F89E2" w:rsidR="000E026B" w:rsidRPr="00976FCB" w:rsidRDefault="0048273F" w:rsidP="00AD1172">
      <w:pPr>
        <w:jc w:val="center"/>
        <w:rPr>
          <w:rFonts w:cs="Arial"/>
          <w:b/>
          <w:bCs/>
          <w:sz w:val="22"/>
          <w:szCs w:val="22"/>
        </w:rPr>
      </w:pPr>
      <w:r w:rsidRPr="00976FCB">
        <w:rPr>
          <w:rFonts w:cs="Arial"/>
          <w:b/>
          <w:bCs/>
          <w:sz w:val="22"/>
          <w:szCs w:val="22"/>
        </w:rPr>
        <w:t>EL SECRETARIO</w:t>
      </w:r>
      <w:r w:rsidR="004434D4" w:rsidRPr="00976FCB">
        <w:rPr>
          <w:rFonts w:cs="Arial"/>
          <w:b/>
          <w:bCs/>
          <w:sz w:val="22"/>
          <w:szCs w:val="22"/>
        </w:rPr>
        <w:t xml:space="preserve"> </w:t>
      </w:r>
      <w:r w:rsidR="00151D59" w:rsidRPr="00976FCB">
        <w:rPr>
          <w:rFonts w:cs="Arial"/>
          <w:b/>
          <w:bCs/>
          <w:sz w:val="22"/>
          <w:szCs w:val="22"/>
        </w:rPr>
        <w:t>DISTRITAL DE SALUD</w:t>
      </w:r>
    </w:p>
    <w:p w14:paraId="4FB55E20" w14:textId="77777777" w:rsidR="000E026B" w:rsidRPr="00976FCB" w:rsidRDefault="000E026B" w:rsidP="00AD1172">
      <w:pPr>
        <w:jc w:val="center"/>
        <w:rPr>
          <w:rFonts w:cs="Arial"/>
          <w:b/>
          <w:sz w:val="22"/>
          <w:szCs w:val="22"/>
        </w:rPr>
      </w:pPr>
    </w:p>
    <w:p w14:paraId="6E389DB4" w14:textId="77777777" w:rsidR="005A2C2B" w:rsidRPr="00976FCB" w:rsidRDefault="005A2C2B" w:rsidP="00AD1172">
      <w:pPr>
        <w:jc w:val="both"/>
        <w:rPr>
          <w:rFonts w:cs="Arial"/>
          <w:b/>
          <w:sz w:val="22"/>
          <w:szCs w:val="28"/>
        </w:rPr>
      </w:pPr>
    </w:p>
    <w:p w14:paraId="2D1762CD" w14:textId="1ED50BF6" w:rsidR="0063120F" w:rsidRPr="00976FCB" w:rsidRDefault="0063120F" w:rsidP="00AD1172">
      <w:pPr>
        <w:jc w:val="both"/>
        <w:rPr>
          <w:rFonts w:cs="Arial"/>
          <w:sz w:val="22"/>
          <w:szCs w:val="22"/>
        </w:rPr>
      </w:pPr>
      <w:r w:rsidRPr="00976FCB">
        <w:rPr>
          <w:rFonts w:cs="Arial"/>
          <w:sz w:val="22"/>
          <w:szCs w:val="22"/>
        </w:rPr>
        <w:t>En ejercicio de las facultades legales y reglamentarias</w:t>
      </w:r>
      <w:r w:rsidR="003B1526" w:rsidRPr="00976FCB">
        <w:rPr>
          <w:rFonts w:cs="Arial"/>
          <w:sz w:val="22"/>
          <w:szCs w:val="22"/>
        </w:rPr>
        <w:t xml:space="preserve"> y</w:t>
      </w:r>
      <w:r w:rsidRPr="00976FCB">
        <w:rPr>
          <w:rFonts w:cs="Arial"/>
          <w:sz w:val="22"/>
          <w:szCs w:val="22"/>
        </w:rPr>
        <w:t>, en especial</w:t>
      </w:r>
      <w:r w:rsidR="00726E15" w:rsidRPr="00976FCB">
        <w:rPr>
          <w:rFonts w:cs="Arial"/>
          <w:sz w:val="22"/>
          <w:szCs w:val="22"/>
        </w:rPr>
        <w:t>,</w:t>
      </w:r>
      <w:r w:rsidRPr="00976FCB">
        <w:rPr>
          <w:rFonts w:cs="Arial"/>
          <w:sz w:val="22"/>
          <w:szCs w:val="22"/>
        </w:rPr>
        <w:t xml:space="preserve"> las conferidas </w:t>
      </w:r>
      <w:r w:rsidR="00726E15" w:rsidRPr="00976FCB">
        <w:rPr>
          <w:rFonts w:cs="Arial"/>
          <w:sz w:val="22"/>
          <w:szCs w:val="22"/>
        </w:rPr>
        <w:t xml:space="preserve">en el </w:t>
      </w:r>
      <w:r w:rsidR="00DE42E9" w:rsidRPr="00976FCB">
        <w:rPr>
          <w:rFonts w:cs="Arial"/>
          <w:sz w:val="22"/>
          <w:szCs w:val="22"/>
        </w:rPr>
        <w:t>n</w:t>
      </w:r>
      <w:r w:rsidR="00726E15" w:rsidRPr="00976FCB">
        <w:rPr>
          <w:rFonts w:cs="Arial"/>
          <w:sz w:val="22"/>
          <w:szCs w:val="22"/>
        </w:rPr>
        <w:t>umeral 7 del artículo 3</w:t>
      </w:r>
      <w:r w:rsidRPr="00976FCB">
        <w:rPr>
          <w:rFonts w:cs="Arial"/>
          <w:sz w:val="22"/>
          <w:szCs w:val="22"/>
        </w:rPr>
        <w:t xml:space="preserve"> </w:t>
      </w:r>
      <w:r w:rsidR="00726E15" w:rsidRPr="00976FCB">
        <w:rPr>
          <w:rFonts w:cs="Arial"/>
          <w:sz w:val="22"/>
          <w:szCs w:val="22"/>
        </w:rPr>
        <w:t>d</w:t>
      </w:r>
      <w:r w:rsidRPr="00976FCB">
        <w:rPr>
          <w:rFonts w:cs="Arial"/>
          <w:sz w:val="22"/>
          <w:szCs w:val="22"/>
        </w:rPr>
        <w:t xml:space="preserve">el Decreto 507 del 06 de </w:t>
      </w:r>
      <w:r w:rsidR="00C2008C" w:rsidRPr="00976FCB">
        <w:rPr>
          <w:rFonts w:cs="Arial"/>
          <w:sz w:val="22"/>
          <w:szCs w:val="22"/>
        </w:rPr>
        <w:t>noviembre</w:t>
      </w:r>
      <w:r w:rsidRPr="00976FCB">
        <w:rPr>
          <w:rFonts w:cs="Arial"/>
          <w:sz w:val="22"/>
          <w:szCs w:val="22"/>
        </w:rPr>
        <w:t xml:space="preserve"> de 2013</w:t>
      </w:r>
      <w:r w:rsidR="00A01FCF" w:rsidRPr="00976FCB">
        <w:rPr>
          <w:rFonts w:cs="Arial"/>
          <w:sz w:val="22"/>
          <w:szCs w:val="22"/>
        </w:rPr>
        <w:t xml:space="preserve">, </w:t>
      </w:r>
      <w:r w:rsidR="00DE42E9" w:rsidRPr="00976FCB">
        <w:rPr>
          <w:rFonts w:cs="Arial"/>
          <w:sz w:val="22"/>
          <w:szCs w:val="22"/>
        </w:rPr>
        <w:t xml:space="preserve">y </w:t>
      </w:r>
      <w:r w:rsidRPr="00976FCB">
        <w:rPr>
          <w:rFonts w:cs="Arial"/>
          <w:sz w:val="22"/>
          <w:szCs w:val="22"/>
        </w:rPr>
        <w:t xml:space="preserve">en concordancia con el artículo </w:t>
      </w:r>
      <w:r w:rsidR="00A12F09" w:rsidRPr="00976FCB">
        <w:rPr>
          <w:rFonts w:cs="Arial"/>
          <w:sz w:val="22"/>
          <w:szCs w:val="22"/>
        </w:rPr>
        <w:t>93</w:t>
      </w:r>
      <w:r w:rsidRPr="00976FCB">
        <w:rPr>
          <w:rFonts w:cs="Arial"/>
          <w:sz w:val="22"/>
          <w:szCs w:val="22"/>
        </w:rPr>
        <w:t xml:space="preserve"> del Código de Procedimiento Administrativo y de lo Contencioso Administrativo</w:t>
      </w:r>
      <w:r w:rsidR="00DE42E9" w:rsidRPr="00976FCB">
        <w:rPr>
          <w:rFonts w:cs="Arial"/>
          <w:sz w:val="22"/>
          <w:szCs w:val="22"/>
        </w:rPr>
        <w:t>,</w:t>
      </w:r>
      <w:r w:rsidRPr="00976FCB">
        <w:rPr>
          <w:rFonts w:cs="Arial"/>
          <w:sz w:val="22"/>
          <w:szCs w:val="22"/>
        </w:rPr>
        <w:t xml:space="preserve"> y</w:t>
      </w:r>
      <w:r w:rsidR="005D3E5C" w:rsidRPr="00976FCB">
        <w:rPr>
          <w:rFonts w:cs="Arial"/>
          <w:sz w:val="22"/>
          <w:szCs w:val="22"/>
        </w:rPr>
        <w:t xml:space="preserve"> </w:t>
      </w:r>
    </w:p>
    <w:p w14:paraId="790EF02D" w14:textId="77777777" w:rsidR="008A6D33" w:rsidRPr="00976FCB" w:rsidRDefault="008A6D33" w:rsidP="00AD1172">
      <w:pPr>
        <w:widowControl w:val="0"/>
        <w:rPr>
          <w:rFonts w:cs="Arial"/>
          <w:sz w:val="22"/>
          <w:szCs w:val="22"/>
        </w:rPr>
      </w:pPr>
    </w:p>
    <w:p w14:paraId="753615D5" w14:textId="6C683454" w:rsidR="0063120F" w:rsidRPr="00976FCB" w:rsidRDefault="0063120F" w:rsidP="00AD1172">
      <w:pPr>
        <w:widowControl w:val="0"/>
        <w:jc w:val="center"/>
        <w:rPr>
          <w:rFonts w:cs="Arial"/>
          <w:b/>
          <w:bCs/>
          <w:sz w:val="22"/>
          <w:szCs w:val="22"/>
        </w:rPr>
      </w:pPr>
      <w:r w:rsidRPr="00976FCB">
        <w:rPr>
          <w:rFonts w:cs="Arial"/>
          <w:b/>
          <w:bCs/>
          <w:sz w:val="22"/>
          <w:szCs w:val="22"/>
        </w:rPr>
        <w:t>CONSIDERANDO:</w:t>
      </w:r>
      <w:r w:rsidR="002905F1" w:rsidRPr="00976FCB">
        <w:rPr>
          <w:rFonts w:cs="Arial"/>
          <w:b/>
          <w:bCs/>
          <w:sz w:val="22"/>
          <w:szCs w:val="22"/>
        </w:rPr>
        <w:t xml:space="preserve"> </w:t>
      </w:r>
    </w:p>
    <w:p w14:paraId="36F07188" w14:textId="77777777" w:rsidR="0063120F" w:rsidRDefault="0063120F" w:rsidP="00AD1172">
      <w:pPr>
        <w:widowControl w:val="0"/>
        <w:tabs>
          <w:tab w:val="left" w:pos="6523"/>
        </w:tabs>
        <w:rPr>
          <w:rFonts w:cs="Arial"/>
          <w:sz w:val="22"/>
          <w:szCs w:val="22"/>
        </w:rPr>
      </w:pPr>
    </w:p>
    <w:p w14:paraId="0A25F7AC" w14:textId="7F8560D4" w:rsidR="00391698" w:rsidRPr="00976FCB" w:rsidRDefault="005353F6" w:rsidP="00AD1172">
      <w:pPr>
        <w:widowControl w:val="0"/>
        <w:jc w:val="both"/>
        <w:rPr>
          <w:rFonts w:cs="Arial"/>
          <w:sz w:val="22"/>
          <w:szCs w:val="22"/>
        </w:rPr>
      </w:pPr>
      <w:r w:rsidRPr="00976FCB">
        <w:rPr>
          <w:rFonts w:cs="Arial"/>
          <w:sz w:val="22"/>
          <w:szCs w:val="22"/>
        </w:rPr>
        <w:t>Que,</w:t>
      </w:r>
      <w:r w:rsidR="00C55FD7" w:rsidRPr="00976FCB">
        <w:rPr>
          <w:rFonts w:cs="Arial"/>
          <w:sz w:val="22"/>
          <w:szCs w:val="22"/>
        </w:rPr>
        <w:t xml:space="preserve"> </w:t>
      </w:r>
      <w:r w:rsidR="002905F1" w:rsidRPr="00976FCB">
        <w:rPr>
          <w:rFonts w:cs="Arial"/>
          <w:sz w:val="22"/>
          <w:szCs w:val="22"/>
        </w:rPr>
        <w:t xml:space="preserve">mediante vista de Inspección, Vigilancia y Control, llevada </w:t>
      </w:r>
      <w:r w:rsidR="00B0109F" w:rsidRPr="00976FCB">
        <w:rPr>
          <w:rFonts w:cs="Arial"/>
          <w:sz w:val="22"/>
          <w:szCs w:val="22"/>
        </w:rPr>
        <w:t xml:space="preserve">a cabo </w:t>
      </w:r>
      <w:r w:rsidR="00415D76" w:rsidRPr="00976FCB">
        <w:rPr>
          <w:rFonts w:cs="Arial"/>
          <w:sz w:val="22"/>
          <w:szCs w:val="22"/>
        </w:rPr>
        <w:t>los días</w:t>
      </w:r>
      <w:r w:rsidR="00310F0C" w:rsidRPr="00976FCB">
        <w:rPr>
          <w:rFonts w:cs="Arial"/>
          <w:sz w:val="22"/>
          <w:szCs w:val="22"/>
        </w:rPr>
        <w:t xml:space="preserve"> </w:t>
      </w:r>
      <w:r w:rsidR="000735E5">
        <w:rPr>
          <w:rFonts w:cs="Arial"/>
          <w:sz w:val="22"/>
          <w:szCs w:val="22"/>
        </w:rPr>
        <w:t>20 y 25 de noviembre de</w:t>
      </w:r>
      <w:r w:rsidR="00555732" w:rsidRPr="00976FCB">
        <w:rPr>
          <w:rFonts w:cs="Arial"/>
          <w:sz w:val="22"/>
          <w:szCs w:val="22"/>
        </w:rPr>
        <w:t xml:space="preserve"> 2021</w:t>
      </w:r>
      <w:r w:rsidR="000735E5">
        <w:rPr>
          <w:rFonts w:cs="Arial"/>
          <w:sz w:val="22"/>
          <w:szCs w:val="22"/>
        </w:rPr>
        <w:t xml:space="preserve">, </w:t>
      </w:r>
      <w:r w:rsidR="00415D76" w:rsidRPr="00976FCB">
        <w:rPr>
          <w:rFonts w:cs="Arial"/>
          <w:sz w:val="22"/>
          <w:szCs w:val="22"/>
        </w:rPr>
        <w:t xml:space="preserve">y </w:t>
      </w:r>
      <w:r w:rsidR="000735E5">
        <w:rPr>
          <w:rFonts w:cs="Arial"/>
          <w:sz w:val="22"/>
          <w:szCs w:val="22"/>
        </w:rPr>
        <w:t>22 y 24</w:t>
      </w:r>
      <w:r w:rsidR="00A549B9" w:rsidRPr="00976FCB">
        <w:rPr>
          <w:rFonts w:cs="Arial"/>
          <w:sz w:val="22"/>
          <w:szCs w:val="22"/>
        </w:rPr>
        <w:t xml:space="preserve"> de marzo de 2022</w:t>
      </w:r>
      <w:r w:rsidR="00415D76" w:rsidRPr="00976FCB">
        <w:rPr>
          <w:rFonts w:cs="Arial"/>
          <w:sz w:val="22"/>
          <w:szCs w:val="22"/>
        </w:rPr>
        <w:t>,</w:t>
      </w:r>
      <w:r w:rsidR="00407FD0" w:rsidRPr="00976FCB">
        <w:rPr>
          <w:rFonts w:cs="Arial"/>
          <w:sz w:val="22"/>
          <w:szCs w:val="22"/>
        </w:rPr>
        <w:t xml:space="preserve"> </w:t>
      </w:r>
      <w:r w:rsidRPr="00976FCB">
        <w:rPr>
          <w:rFonts w:cs="Arial"/>
          <w:sz w:val="22"/>
          <w:szCs w:val="22"/>
        </w:rPr>
        <w:t xml:space="preserve">al establecimiento denominado </w:t>
      </w:r>
      <w:r w:rsidR="009B4D81">
        <w:rPr>
          <w:rFonts w:cs="Arial"/>
          <w:sz w:val="22"/>
          <w:szCs w:val="22"/>
        </w:rPr>
        <w:t>ZONA GOURMET &amp; CAFÉ</w:t>
      </w:r>
      <w:r w:rsidR="00415D76" w:rsidRPr="00976FCB">
        <w:rPr>
          <w:rFonts w:cs="Arial"/>
          <w:sz w:val="22"/>
          <w:szCs w:val="22"/>
        </w:rPr>
        <w:t xml:space="preserve">, </w:t>
      </w:r>
      <w:r w:rsidRPr="00976FCB">
        <w:rPr>
          <w:rFonts w:cs="Arial"/>
          <w:sz w:val="22"/>
          <w:szCs w:val="22"/>
        </w:rPr>
        <w:t xml:space="preserve">ubicado en la </w:t>
      </w:r>
      <w:r w:rsidR="00A549B9" w:rsidRPr="00976FCB">
        <w:rPr>
          <w:rFonts w:cs="Arial"/>
          <w:sz w:val="22"/>
          <w:szCs w:val="22"/>
        </w:rPr>
        <w:t xml:space="preserve">KR </w:t>
      </w:r>
      <w:r w:rsidR="000735E5">
        <w:rPr>
          <w:rFonts w:cs="Arial"/>
          <w:sz w:val="22"/>
          <w:szCs w:val="22"/>
        </w:rPr>
        <w:t>13 48 09 LC 4</w:t>
      </w:r>
      <w:r w:rsidR="00A549B9" w:rsidRPr="00976FCB">
        <w:rPr>
          <w:rFonts w:cs="Arial"/>
          <w:sz w:val="22"/>
          <w:szCs w:val="22"/>
        </w:rPr>
        <w:t xml:space="preserve"> de </w:t>
      </w:r>
      <w:r w:rsidRPr="00976FCB">
        <w:rPr>
          <w:rFonts w:cs="Arial"/>
          <w:sz w:val="22"/>
          <w:szCs w:val="22"/>
        </w:rPr>
        <w:t>esta ciudad,</w:t>
      </w:r>
      <w:r w:rsidR="00E642A6" w:rsidRPr="00976FCB">
        <w:rPr>
          <w:rFonts w:cs="Arial"/>
          <w:sz w:val="22"/>
          <w:szCs w:val="22"/>
        </w:rPr>
        <w:t xml:space="preserve"> </w:t>
      </w:r>
      <w:r w:rsidR="002905F1" w:rsidRPr="00976FCB">
        <w:rPr>
          <w:rFonts w:cs="Arial"/>
          <w:sz w:val="22"/>
          <w:szCs w:val="22"/>
        </w:rPr>
        <w:t xml:space="preserve">se determinaron hallazgos </w:t>
      </w:r>
      <w:r w:rsidRPr="00976FCB">
        <w:rPr>
          <w:rFonts w:cs="Arial"/>
          <w:sz w:val="22"/>
          <w:szCs w:val="22"/>
        </w:rPr>
        <w:t>higiénico-sanitarios</w:t>
      </w:r>
      <w:r w:rsidR="00D23326" w:rsidRPr="00976FCB">
        <w:rPr>
          <w:rFonts w:cs="Arial"/>
          <w:sz w:val="22"/>
          <w:szCs w:val="22"/>
        </w:rPr>
        <w:t xml:space="preserve">, razón por la cual los </w:t>
      </w:r>
      <w:r w:rsidR="0035404F" w:rsidRPr="00976FCB">
        <w:rPr>
          <w:rFonts w:cs="Arial"/>
          <w:sz w:val="22"/>
          <w:szCs w:val="22"/>
        </w:rPr>
        <w:t xml:space="preserve">funcionarios la </w:t>
      </w:r>
      <w:r w:rsidR="0077637A">
        <w:rPr>
          <w:rFonts w:cs="Arial"/>
          <w:sz w:val="22"/>
          <w:szCs w:val="22"/>
        </w:rPr>
        <w:t>Unidad de Servicios de Chapinero</w:t>
      </w:r>
      <w:r w:rsidR="00415D76" w:rsidRPr="00976FCB">
        <w:rPr>
          <w:rFonts w:cs="Arial"/>
          <w:sz w:val="22"/>
          <w:szCs w:val="22"/>
        </w:rPr>
        <w:t xml:space="preserve"> ESE</w:t>
      </w:r>
      <w:r w:rsidR="0035404F" w:rsidRPr="00976FCB">
        <w:rPr>
          <w:rFonts w:cs="Arial"/>
          <w:sz w:val="22"/>
          <w:szCs w:val="22"/>
        </w:rPr>
        <w:t xml:space="preserve">, mediante </w:t>
      </w:r>
      <w:r w:rsidR="00D23326" w:rsidRPr="00976FCB">
        <w:rPr>
          <w:rFonts w:cs="Arial"/>
          <w:sz w:val="22"/>
          <w:szCs w:val="22"/>
        </w:rPr>
        <w:t>a</w:t>
      </w:r>
      <w:r w:rsidR="0035404F" w:rsidRPr="00976FCB">
        <w:rPr>
          <w:rFonts w:cs="Arial"/>
          <w:sz w:val="22"/>
          <w:szCs w:val="22"/>
        </w:rPr>
        <w:t xml:space="preserve">cta No. </w:t>
      </w:r>
      <w:r w:rsidR="002029B5" w:rsidRPr="00976FCB">
        <w:rPr>
          <w:rFonts w:cs="Arial"/>
          <w:sz w:val="22"/>
          <w:szCs w:val="22"/>
        </w:rPr>
        <w:t>AS</w:t>
      </w:r>
      <w:r w:rsidR="0077637A">
        <w:rPr>
          <w:rFonts w:cs="Arial"/>
          <w:sz w:val="22"/>
          <w:szCs w:val="22"/>
        </w:rPr>
        <w:t>02N108731</w:t>
      </w:r>
      <w:r w:rsidR="00555732" w:rsidRPr="00976FCB">
        <w:rPr>
          <w:rFonts w:cs="Arial"/>
          <w:sz w:val="22"/>
          <w:szCs w:val="22"/>
        </w:rPr>
        <w:t xml:space="preserve"> </w:t>
      </w:r>
      <w:r w:rsidR="00407FD0" w:rsidRPr="00976FCB">
        <w:rPr>
          <w:rFonts w:cs="Arial"/>
          <w:sz w:val="22"/>
          <w:szCs w:val="22"/>
        </w:rPr>
        <w:t>emitieron concepto desfavorable</w:t>
      </w:r>
      <w:r w:rsidR="00555732" w:rsidRPr="00976FCB">
        <w:rPr>
          <w:rFonts w:cs="Arial"/>
          <w:sz w:val="22"/>
          <w:szCs w:val="22"/>
        </w:rPr>
        <w:t>, así mismo mediante acta</w:t>
      </w:r>
      <w:r w:rsidR="002029B5" w:rsidRPr="00976FCB">
        <w:rPr>
          <w:rFonts w:cs="Arial"/>
          <w:sz w:val="22"/>
          <w:szCs w:val="22"/>
        </w:rPr>
        <w:t>s</w:t>
      </w:r>
      <w:r w:rsidR="00555732" w:rsidRPr="00976FCB">
        <w:rPr>
          <w:rFonts w:cs="Arial"/>
          <w:sz w:val="22"/>
          <w:szCs w:val="22"/>
        </w:rPr>
        <w:t xml:space="preserve"> </w:t>
      </w:r>
      <w:r w:rsidR="002029B5" w:rsidRPr="00976FCB">
        <w:rPr>
          <w:rFonts w:cs="Arial"/>
          <w:sz w:val="22"/>
          <w:szCs w:val="22"/>
        </w:rPr>
        <w:t>MH06</w:t>
      </w:r>
      <w:r w:rsidR="0077637A">
        <w:rPr>
          <w:rFonts w:cs="Arial"/>
          <w:sz w:val="22"/>
          <w:szCs w:val="22"/>
        </w:rPr>
        <w:t>N005456</w:t>
      </w:r>
      <w:r w:rsidR="002029B5" w:rsidRPr="00976FCB">
        <w:rPr>
          <w:rFonts w:cs="Arial"/>
          <w:sz w:val="22"/>
          <w:szCs w:val="22"/>
        </w:rPr>
        <w:t xml:space="preserve"> y MH0</w:t>
      </w:r>
      <w:r w:rsidR="0077637A">
        <w:rPr>
          <w:rFonts w:cs="Arial"/>
          <w:sz w:val="22"/>
          <w:szCs w:val="22"/>
        </w:rPr>
        <w:t>8N006445</w:t>
      </w:r>
      <w:r w:rsidR="00555732" w:rsidRPr="00976FCB">
        <w:rPr>
          <w:rFonts w:cs="Arial"/>
          <w:sz w:val="22"/>
          <w:szCs w:val="22"/>
        </w:rPr>
        <w:t xml:space="preserve">, </w:t>
      </w:r>
      <w:r w:rsidR="0077637A">
        <w:rPr>
          <w:rFonts w:cs="Arial"/>
          <w:sz w:val="22"/>
          <w:szCs w:val="22"/>
        </w:rPr>
        <w:t xml:space="preserve">MH06N0066252 y MH08N007135 </w:t>
      </w:r>
      <w:r w:rsidR="00555732" w:rsidRPr="00976FCB">
        <w:rPr>
          <w:rFonts w:cs="Arial"/>
          <w:sz w:val="22"/>
          <w:szCs w:val="22"/>
        </w:rPr>
        <w:t xml:space="preserve">impusieron medida sanitaria de seguridad consistente en </w:t>
      </w:r>
      <w:r w:rsidR="002029B5" w:rsidRPr="00976FCB">
        <w:rPr>
          <w:rFonts w:cs="Arial"/>
          <w:sz w:val="22"/>
          <w:szCs w:val="22"/>
        </w:rPr>
        <w:t>clausura temporal total del establecimiento</w:t>
      </w:r>
      <w:r w:rsidR="00C62959">
        <w:rPr>
          <w:rFonts w:cs="Arial"/>
          <w:sz w:val="22"/>
          <w:szCs w:val="22"/>
        </w:rPr>
        <w:t xml:space="preserve">. </w:t>
      </w:r>
      <w:r w:rsidR="002029B5" w:rsidRPr="00976FCB">
        <w:rPr>
          <w:rFonts w:cs="Arial"/>
          <w:sz w:val="22"/>
          <w:szCs w:val="22"/>
        </w:rPr>
        <w:t xml:space="preserve">  </w:t>
      </w:r>
    </w:p>
    <w:p w14:paraId="30B4D1D4" w14:textId="77777777" w:rsidR="00391698" w:rsidRPr="00976FCB" w:rsidRDefault="00391698" w:rsidP="00AD1172">
      <w:pPr>
        <w:widowControl w:val="0"/>
        <w:jc w:val="both"/>
        <w:rPr>
          <w:rFonts w:cs="Arial"/>
          <w:sz w:val="22"/>
          <w:szCs w:val="22"/>
        </w:rPr>
      </w:pPr>
    </w:p>
    <w:p w14:paraId="5107C304" w14:textId="52DE4CE8" w:rsidR="00C55FD7" w:rsidRPr="00976FCB" w:rsidRDefault="00C55FD7" w:rsidP="00AD1172">
      <w:pPr>
        <w:widowControl w:val="0"/>
        <w:jc w:val="both"/>
        <w:rPr>
          <w:rFonts w:cs="Arial"/>
          <w:sz w:val="22"/>
          <w:szCs w:val="22"/>
        </w:rPr>
      </w:pPr>
      <w:r w:rsidRPr="00976FCB">
        <w:rPr>
          <w:rFonts w:cs="Arial"/>
          <w:sz w:val="22"/>
          <w:szCs w:val="22"/>
        </w:rPr>
        <w:t xml:space="preserve">Que, como consecuencia de lo anterior, </w:t>
      </w:r>
      <w:r w:rsidR="00BB6952" w:rsidRPr="00976FCB">
        <w:rPr>
          <w:rFonts w:cs="Arial"/>
          <w:sz w:val="22"/>
          <w:szCs w:val="22"/>
        </w:rPr>
        <w:t xml:space="preserve">la </w:t>
      </w:r>
      <w:r w:rsidR="00D23326" w:rsidRPr="00976FCB">
        <w:rPr>
          <w:rFonts w:cs="Arial"/>
          <w:sz w:val="22"/>
          <w:szCs w:val="22"/>
        </w:rPr>
        <w:t>Subdirección de Vigilancia en Salud Pública de la Secretaría Distrital de Salud – SDS</w:t>
      </w:r>
      <w:r w:rsidRPr="00976FCB">
        <w:rPr>
          <w:rFonts w:cs="Arial"/>
          <w:sz w:val="22"/>
          <w:szCs w:val="22"/>
        </w:rPr>
        <w:t>, dispuso adelantar la investigación administrativa sancionatoria No</w:t>
      </w:r>
      <w:r w:rsidR="00BB6952" w:rsidRPr="00976FCB">
        <w:rPr>
          <w:rFonts w:cs="Arial"/>
          <w:sz w:val="22"/>
          <w:szCs w:val="22"/>
        </w:rPr>
        <w:t xml:space="preserve">. </w:t>
      </w:r>
      <w:r w:rsidR="003F2255">
        <w:rPr>
          <w:rFonts w:cs="Arial"/>
          <w:sz w:val="22"/>
          <w:szCs w:val="22"/>
        </w:rPr>
        <w:t>9103</w:t>
      </w:r>
      <w:r w:rsidR="002029B5" w:rsidRPr="00976FCB">
        <w:rPr>
          <w:rFonts w:cs="Arial"/>
          <w:sz w:val="22"/>
          <w:szCs w:val="22"/>
        </w:rPr>
        <w:t>-2021</w:t>
      </w:r>
      <w:r w:rsidRPr="00976FCB">
        <w:rPr>
          <w:rFonts w:cs="Arial"/>
          <w:sz w:val="22"/>
          <w:szCs w:val="22"/>
        </w:rPr>
        <w:t xml:space="preserve">, </w:t>
      </w:r>
      <w:r w:rsidR="00961F3E" w:rsidRPr="00976FCB">
        <w:rPr>
          <w:rFonts w:cs="Arial"/>
          <w:sz w:val="22"/>
          <w:szCs w:val="22"/>
        </w:rPr>
        <w:t>e</w:t>
      </w:r>
      <w:r w:rsidRPr="00976FCB">
        <w:rPr>
          <w:rFonts w:cs="Arial"/>
          <w:sz w:val="22"/>
          <w:szCs w:val="22"/>
        </w:rPr>
        <w:t>n contra</w:t>
      </w:r>
      <w:r w:rsidR="002863B9" w:rsidRPr="00976FCB">
        <w:rPr>
          <w:rFonts w:cs="Arial"/>
          <w:sz w:val="22"/>
          <w:szCs w:val="22"/>
        </w:rPr>
        <w:t xml:space="preserve"> de</w:t>
      </w:r>
      <w:r w:rsidRPr="00976FCB">
        <w:rPr>
          <w:rFonts w:cs="Arial"/>
          <w:sz w:val="22"/>
          <w:szCs w:val="22"/>
        </w:rPr>
        <w:t xml:space="preserve"> </w:t>
      </w:r>
      <w:r w:rsidR="002029B5" w:rsidRPr="00976FCB">
        <w:rPr>
          <w:rFonts w:cs="Arial"/>
          <w:sz w:val="22"/>
          <w:szCs w:val="22"/>
        </w:rPr>
        <w:t xml:space="preserve">la señora </w:t>
      </w:r>
      <w:r w:rsidR="0077637A">
        <w:rPr>
          <w:rFonts w:cs="Arial"/>
          <w:sz w:val="22"/>
          <w:szCs w:val="22"/>
        </w:rPr>
        <w:t>ALCIRA INÉS GARZÓN ACOSTA</w:t>
      </w:r>
      <w:r w:rsidR="002029B5" w:rsidRPr="00976FCB">
        <w:rPr>
          <w:rFonts w:cs="Arial"/>
          <w:sz w:val="22"/>
          <w:szCs w:val="22"/>
        </w:rPr>
        <w:t xml:space="preserve">, identificada con cedula de ciudadanía No. </w:t>
      </w:r>
      <w:r w:rsidR="0077637A">
        <w:rPr>
          <w:rFonts w:cs="Arial"/>
          <w:sz w:val="22"/>
          <w:szCs w:val="22"/>
        </w:rPr>
        <w:t>41.767.897</w:t>
      </w:r>
      <w:r w:rsidR="002029B5" w:rsidRPr="00976FCB">
        <w:rPr>
          <w:rFonts w:cs="Arial"/>
          <w:sz w:val="22"/>
          <w:szCs w:val="22"/>
        </w:rPr>
        <w:t xml:space="preserve"> </w:t>
      </w:r>
      <w:r w:rsidR="00BB6952" w:rsidRPr="00976FCB">
        <w:rPr>
          <w:rFonts w:cs="Arial"/>
          <w:sz w:val="22"/>
          <w:szCs w:val="22"/>
        </w:rPr>
        <w:t>en calidad de propietaria y/o</w:t>
      </w:r>
      <w:r w:rsidR="00A60F18" w:rsidRPr="00976FCB">
        <w:rPr>
          <w:rFonts w:cs="Arial"/>
          <w:sz w:val="22"/>
          <w:szCs w:val="22"/>
        </w:rPr>
        <w:t xml:space="preserve"> responsable del establecimiento</w:t>
      </w:r>
      <w:r w:rsidRPr="00976FCB">
        <w:rPr>
          <w:rFonts w:cs="Arial"/>
          <w:sz w:val="22"/>
          <w:szCs w:val="22"/>
        </w:rPr>
        <w:t xml:space="preserve">, por </w:t>
      </w:r>
      <w:r w:rsidR="001B1A06" w:rsidRPr="00976FCB">
        <w:rPr>
          <w:rFonts w:cs="Arial"/>
          <w:sz w:val="22"/>
          <w:szCs w:val="22"/>
        </w:rPr>
        <w:t xml:space="preserve">incumplimientos a la normatividad sanitaria. </w:t>
      </w:r>
      <w:r w:rsidR="00BB6952" w:rsidRPr="00976FCB">
        <w:rPr>
          <w:rFonts w:cs="Arial"/>
          <w:sz w:val="22"/>
          <w:szCs w:val="22"/>
        </w:rPr>
        <w:t xml:space="preserve"> </w:t>
      </w:r>
      <w:r w:rsidR="00961F3E" w:rsidRPr="00976FCB">
        <w:rPr>
          <w:rFonts w:cs="Arial"/>
          <w:sz w:val="22"/>
          <w:szCs w:val="22"/>
        </w:rPr>
        <w:t xml:space="preserve"> </w:t>
      </w:r>
      <w:r w:rsidR="008A6A90" w:rsidRPr="00976FCB">
        <w:rPr>
          <w:rFonts w:cs="Arial"/>
          <w:sz w:val="22"/>
          <w:szCs w:val="22"/>
        </w:rPr>
        <w:t xml:space="preserve"> </w:t>
      </w:r>
      <w:r w:rsidR="00365B69" w:rsidRPr="00976FCB">
        <w:rPr>
          <w:rFonts w:cs="Arial"/>
          <w:sz w:val="22"/>
          <w:szCs w:val="22"/>
        </w:rPr>
        <w:t xml:space="preserve"> </w:t>
      </w:r>
      <w:r w:rsidR="00977812" w:rsidRPr="00976FCB">
        <w:rPr>
          <w:rFonts w:cs="Arial"/>
          <w:sz w:val="22"/>
          <w:szCs w:val="22"/>
        </w:rPr>
        <w:t xml:space="preserve">  </w:t>
      </w:r>
    </w:p>
    <w:p w14:paraId="398BCBBF" w14:textId="77777777" w:rsidR="00CF67A5" w:rsidRPr="00976FCB" w:rsidRDefault="00CF67A5" w:rsidP="00AD1172">
      <w:pPr>
        <w:widowControl w:val="0"/>
        <w:jc w:val="both"/>
        <w:rPr>
          <w:rFonts w:cs="Arial"/>
          <w:sz w:val="22"/>
          <w:szCs w:val="22"/>
        </w:rPr>
      </w:pPr>
    </w:p>
    <w:p w14:paraId="7B479E6E" w14:textId="47546B03" w:rsidR="00DE2636" w:rsidRPr="00976FCB" w:rsidRDefault="00CF67A5" w:rsidP="00AD1172">
      <w:pPr>
        <w:widowControl w:val="0"/>
        <w:jc w:val="both"/>
        <w:rPr>
          <w:rFonts w:cs="Arial"/>
          <w:sz w:val="22"/>
          <w:szCs w:val="22"/>
        </w:rPr>
      </w:pPr>
      <w:r w:rsidRPr="00976FCB">
        <w:rPr>
          <w:rFonts w:cs="Arial"/>
          <w:sz w:val="22"/>
          <w:szCs w:val="22"/>
        </w:rPr>
        <w:t xml:space="preserve">Que la comunicación de apertura del proceso administrativo sancionatorio fue </w:t>
      </w:r>
      <w:r w:rsidR="00D27935" w:rsidRPr="00976FCB">
        <w:rPr>
          <w:rFonts w:cs="Arial"/>
          <w:sz w:val="22"/>
          <w:szCs w:val="22"/>
        </w:rPr>
        <w:t>c</w:t>
      </w:r>
      <w:r w:rsidR="005779EC" w:rsidRPr="00976FCB">
        <w:rPr>
          <w:rFonts w:cs="Arial"/>
          <w:sz w:val="22"/>
          <w:szCs w:val="22"/>
        </w:rPr>
        <w:t>omunicada</w:t>
      </w:r>
      <w:r w:rsidR="00D27935" w:rsidRPr="00976FCB">
        <w:rPr>
          <w:rFonts w:cs="Arial"/>
          <w:sz w:val="22"/>
          <w:szCs w:val="22"/>
        </w:rPr>
        <w:t xml:space="preserve"> </w:t>
      </w:r>
      <w:r w:rsidRPr="00976FCB">
        <w:rPr>
          <w:rFonts w:cs="Arial"/>
          <w:sz w:val="22"/>
          <w:szCs w:val="22"/>
        </w:rPr>
        <w:t xml:space="preserve">electrónicamente el día </w:t>
      </w:r>
      <w:r w:rsidR="0077637A">
        <w:rPr>
          <w:rFonts w:cs="Arial"/>
          <w:sz w:val="22"/>
          <w:szCs w:val="22"/>
        </w:rPr>
        <w:t xml:space="preserve">24 de abril de </w:t>
      </w:r>
      <w:r w:rsidR="00BB6952" w:rsidRPr="00976FCB">
        <w:rPr>
          <w:rFonts w:cs="Arial"/>
          <w:sz w:val="22"/>
          <w:szCs w:val="22"/>
        </w:rPr>
        <w:t>2024</w:t>
      </w:r>
      <w:r w:rsidRPr="00976FCB">
        <w:rPr>
          <w:rFonts w:cs="Arial"/>
          <w:sz w:val="22"/>
          <w:szCs w:val="22"/>
        </w:rPr>
        <w:t xml:space="preserve"> mediante radicado </w:t>
      </w:r>
      <w:r w:rsidR="00BB6952" w:rsidRPr="00976FCB">
        <w:rPr>
          <w:rFonts w:cs="Arial"/>
          <w:sz w:val="22"/>
          <w:szCs w:val="22"/>
        </w:rPr>
        <w:t>2024-EE</w:t>
      </w:r>
      <w:r w:rsidR="0077637A">
        <w:rPr>
          <w:rFonts w:cs="Arial"/>
          <w:sz w:val="22"/>
          <w:szCs w:val="22"/>
        </w:rPr>
        <w:t>54503</w:t>
      </w:r>
      <w:r w:rsidRPr="00976FCB">
        <w:rPr>
          <w:rFonts w:cs="Arial"/>
          <w:sz w:val="22"/>
          <w:szCs w:val="22"/>
        </w:rPr>
        <w:t xml:space="preserve">, según consta a folio </w:t>
      </w:r>
      <w:r w:rsidR="0077637A">
        <w:rPr>
          <w:rFonts w:cs="Arial"/>
          <w:sz w:val="22"/>
          <w:szCs w:val="22"/>
        </w:rPr>
        <w:t>3</w:t>
      </w:r>
      <w:r w:rsidR="00A50296" w:rsidRPr="00976FCB">
        <w:rPr>
          <w:rFonts w:cs="Arial"/>
          <w:sz w:val="22"/>
          <w:szCs w:val="22"/>
        </w:rPr>
        <w:t xml:space="preserve"> </w:t>
      </w:r>
      <w:r w:rsidRPr="00976FCB">
        <w:rPr>
          <w:rFonts w:cs="Arial"/>
          <w:sz w:val="22"/>
          <w:szCs w:val="22"/>
        </w:rPr>
        <w:t xml:space="preserve">y ss. </w:t>
      </w:r>
      <w:r w:rsidR="00DE2636" w:rsidRPr="00976FCB">
        <w:rPr>
          <w:rFonts w:cs="Arial"/>
          <w:sz w:val="22"/>
          <w:szCs w:val="22"/>
        </w:rPr>
        <w:t xml:space="preserve">del cuaderno materia de estudio.  </w:t>
      </w:r>
      <w:r w:rsidR="000347E0" w:rsidRPr="00976FCB">
        <w:rPr>
          <w:rFonts w:cs="Arial"/>
          <w:sz w:val="22"/>
          <w:szCs w:val="22"/>
        </w:rPr>
        <w:t xml:space="preserve"> </w:t>
      </w:r>
      <w:r w:rsidR="00A60F18" w:rsidRPr="00976FCB">
        <w:rPr>
          <w:rFonts w:cs="Arial"/>
          <w:sz w:val="22"/>
          <w:szCs w:val="22"/>
        </w:rPr>
        <w:t xml:space="preserve"> </w:t>
      </w:r>
      <w:r w:rsidR="00977812" w:rsidRPr="00976FCB">
        <w:rPr>
          <w:rFonts w:cs="Arial"/>
          <w:sz w:val="22"/>
          <w:szCs w:val="22"/>
        </w:rPr>
        <w:t xml:space="preserve"> </w:t>
      </w:r>
    </w:p>
    <w:p w14:paraId="79817D74" w14:textId="77777777" w:rsidR="00CF67A5" w:rsidRPr="00976FCB" w:rsidRDefault="00CF67A5" w:rsidP="00AD1172">
      <w:pPr>
        <w:widowControl w:val="0"/>
        <w:jc w:val="both"/>
        <w:rPr>
          <w:rFonts w:cs="Arial"/>
          <w:sz w:val="22"/>
          <w:szCs w:val="22"/>
        </w:rPr>
      </w:pPr>
    </w:p>
    <w:p w14:paraId="4F6F223F" w14:textId="2AB8CB97" w:rsidR="00A60F18" w:rsidRPr="00976FCB" w:rsidRDefault="004A30ED" w:rsidP="00AD1172">
      <w:pPr>
        <w:widowControl w:val="0"/>
        <w:jc w:val="both"/>
        <w:rPr>
          <w:rFonts w:cs="Arial"/>
          <w:sz w:val="22"/>
          <w:szCs w:val="22"/>
        </w:rPr>
      </w:pPr>
      <w:r w:rsidRPr="00976FCB">
        <w:rPr>
          <w:rFonts w:cs="Arial"/>
          <w:sz w:val="22"/>
          <w:szCs w:val="22"/>
        </w:rPr>
        <w:t>Que,</w:t>
      </w:r>
      <w:r w:rsidR="00C55FD7" w:rsidRPr="00976FCB">
        <w:rPr>
          <w:rFonts w:cs="Arial"/>
          <w:sz w:val="22"/>
          <w:szCs w:val="22"/>
        </w:rPr>
        <w:t xml:space="preserve"> mediante Auto del </w:t>
      </w:r>
      <w:r w:rsidR="009B4D81">
        <w:rPr>
          <w:rFonts w:cs="Arial"/>
          <w:sz w:val="22"/>
          <w:szCs w:val="22"/>
        </w:rPr>
        <w:t xml:space="preserve">26 de abril de </w:t>
      </w:r>
      <w:r w:rsidR="001B1A06" w:rsidRPr="00976FCB">
        <w:rPr>
          <w:rFonts w:cs="Arial"/>
          <w:sz w:val="22"/>
          <w:szCs w:val="22"/>
        </w:rPr>
        <w:t>2024</w:t>
      </w:r>
      <w:r w:rsidR="00C55FD7" w:rsidRPr="00976FCB">
        <w:rPr>
          <w:rFonts w:cs="Arial"/>
          <w:sz w:val="22"/>
          <w:szCs w:val="22"/>
        </w:rPr>
        <w:t xml:space="preserve">, </w:t>
      </w:r>
      <w:r w:rsidR="00D126C4" w:rsidRPr="00976FCB">
        <w:rPr>
          <w:rFonts w:cs="Arial"/>
          <w:sz w:val="22"/>
          <w:szCs w:val="22"/>
        </w:rPr>
        <w:t xml:space="preserve">la </w:t>
      </w:r>
      <w:r w:rsidR="001B1A06" w:rsidRPr="00976FCB">
        <w:rPr>
          <w:rFonts w:cs="Arial"/>
          <w:sz w:val="22"/>
          <w:szCs w:val="22"/>
        </w:rPr>
        <w:t>Subdirección de Vigilancia en Salud Pública</w:t>
      </w:r>
      <w:r w:rsidR="00D126C4" w:rsidRPr="00976FCB">
        <w:rPr>
          <w:rFonts w:cs="Arial"/>
          <w:sz w:val="22"/>
          <w:szCs w:val="22"/>
        </w:rPr>
        <w:t xml:space="preserve"> de la SDS,</w:t>
      </w:r>
      <w:r w:rsidR="00C55FD7" w:rsidRPr="00976FCB">
        <w:rPr>
          <w:rFonts w:cs="Arial"/>
          <w:sz w:val="22"/>
          <w:szCs w:val="22"/>
        </w:rPr>
        <w:t xml:space="preserve"> formuló pliego de cargos en contra </w:t>
      </w:r>
      <w:r w:rsidR="002863B9" w:rsidRPr="00976FCB">
        <w:rPr>
          <w:rFonts w:cs="Arial"/>
          <w:sz w:val="22"/>
          <w:szCs w:val="22"/>
        </w:rPr>
        <w:t xml:space="preserve">de la </w:t>
      </w:r>
      <w:r w:rsidR="00177EC3" w:rsidRPr="00976FCB">
        <w:rPr>
          <w:rFonts w:cs="Arial"/>
          <w:sz w:val="22"/>
          <w:szCs w:val="22"/>
        </w:rPr>
        <w:t xml:space="preserve">señora </w:t>
      </w:r>
      <w:r w:rsidR="009B4D81">
        <w:rPr>
          <w:rFonts w:cs="Arial"/>
          <w:sz w:val="22"/>
          <w:szCs w:val="22"/>
        </w:rPr>
        <w:t>ALCIRA INÉS GARZÓN ACOSTA</w:t>
      </w:r>
      <w:r w:rsidR="009B4D81" w:rsidRPr="00976FCB">
        <w:rPr>
          <w:rFonts w:cs="Arial"/>
          <w:sz w:val="22"/>
          <w:szCs w:val="22"/>
        </w:rPr>
        <w:t xml:space="preserve">, identificada con cedula de ciudadanía No. </w:t>
      </w:r>
      <w:r w:rsidR="009B4D81">
        <w:rPr>
          <w:rFonts w:cs="Arial"/>
          <w:sz w:val="22"/>
          <w:szCs w:val="22"/>
        </w:rPr>
        <w:t>41.767.897</w:t>
      </w:r>
      <w:r w:rsidR="009B4D81" w:rsidRPr="00976FCB">
        <w:rPr>
          <w:rFonts w:cs="Arial"/>
          <w:sz w:val="22"/>
          <w:szCs w:val="22"/>
        </w:rPr>
        <w:t xml:space="preserve"> en calidad de propietaria y/o responsable del establecimiento</w:t>
      </w:r>
      <w:r w:rsidR="00177EC3" w:rsidRPr="00976FCB">
        <w:rPr>
          <w:rFonts w:cs="Arial"/>
          <w:sz w:val="22"/>
          <w:szCs w:val="22"/>
        </w:rPr>
        <w:t xml:space="preserve"> </w:t>
      </w:r>
      <w:r w:rsidR="002054ED" w:rsidRPr="00976FCB">
        <w:rPr>
          <w:rFonts w:cs="Arial"/>
          <w:sz w:val="22"/>
          <w:szCs w:val="22"/>
        </w:rPr>
        <w:t xml:space="preserve">denominado </w:t>
      </w:r>
      <w:r w:rsidR="009B4D81">
        <w:rPr>
          <w:rFonts w:cs="Arial"/>
          <w:sz w:val="22"/>
          <w:szCs w:val="22"/>
        </w:rPr>
        <w:t>ZONA GOURMET &amp; CAFÉ</w:t>
      </w:r>
      <w:r w:rsidR="00C55FD7" w:rsidRPr="00976FCB">
        <w:rPr>
          <w:rFonts w:cs="Arial"/>
          <w:sz w:val="22"/>
          <w:szCs w:val="22"/>
        </w:rPr>
        <w:t>,</w:t>
      </w:r>
      <w:r w:rsidR="001B1A06" w:rsidRPr="00976FCB">
        <w:rPr>
          <w:rFonts w:cs="Arial"/>
          <w:sz w:val="22"/>
          <w:szCs w:val="22"/>
        </w:rPr>
        <w:t xml:space="preserve"> ubicado en la </w:t>
      </w:r>
      <w:r w:rsidR="009B4D81" w:rsidRPr="00976FCB">
        <w:rPr>
          <w:rFonts w:cs="Arial"/>
          <w:sz w:val="22"/>
          <w:szCs w:val="22"/>
        </w:rPr>
        <w:t xml:space="preserve">KR </w:t>
      </w:r>
      <w:r w:rsidR="009B4D81">
        <w:rPr>
          <w:rFonts w:cs="Arial"/>
          <w:sz w:val="22"/>
          <w:szCs w:val="22"/>
        </w:rPr>
        <w:t xml:space="preserve">13 48 09 LC 4 </w:t>
      </w:r>
      <w:r w:rsidR="001B1A06" w:rsidRPr="00976FCB">
        <w:rPr>
          <w:rFonts w:cs="Arial"/>
          <w:sz w:val="22"/>
          <w:szCs w:val="22"/>
        </w:rPr>
        <w:t>de la nomenclatura urbana de la ciudad de Bogotá D.C.</w:t>
      </w:r>
      <w:r w:rsidR="00C55FD7" w:rsidRPr="00976FCB">
        <w:rPr>
          <w:rFonts w:cs="Arial"/>
          <w:sz w:val="22"/>
          <w:szCs w:val="22"/>
        </w:rPr>
        <w:t xml:space="preserve">, </w:t>
      </w:r>
      <w:r w:rsidR="001B1A06" w:rsidRPr="00976FCB">
        <w:rPr>
          <w:rFonts w:cs="Arial"/>
          <w:sz w:val="22"/>
          <w:szCs w:val="22"/>
        </w:rPr>
        <w:t xml:space="preserve">al infringir lo dispuesto en la normatividad consagrada en </w:t>
      </w:r>
      <w:r w:rsidR="006F72D9" w:rsidRPr="00976FCB">
        <w:rPr>
          <w:rFonts w:cs="Arial"/>
          <w:sz w:val="22"/>
          <w:szCs w:val="22"/>
        </w:rPr>
        <w:t>la normatividad sanitaria</w:t>
      </w:r>
      <w:r w:rsidR="001B1A06" w:rsidRPr="00976FCB">
        <w:rPr>
          <w:rFonts w:cs="Arial"/>
          <w:sz w:val="22"/>
          <w:szCs w:val="22"/>
        </w:rPr>
        <w:t>.</w:t>
      </w:r>
      <w:r w:rsidR="00C515D3" w:rsidRPr="00976FCB">
        <w:rPr>
          <w:rFonts w:cs="Arial"/>
          <w:sz w:val="22"/>
          <w:szCs w:val="22"/>
        </w:rPr>
        <w:t xml:space="preserve"> </w:t>
      </w:r>
      <w:r w:rsidR="009B4D81">
        <w:rPr>
          <w:rFonts w:cs="Arial"/>
          <w:sz w:val="22"/>
          <w:szCs w:val="22"/>
        </w:rPr>
        <w:t xml:space="preserve"> </w:t>
      </w:r>
      <w:r w:rsidR="002863B9" w:rsidRPr="00976FCB">
        <w:rPr>
          <w:rFonts w:cs="Arial"/>
          <w:sz w:val="22"/>
          <w:szCs w:val="22"/>
        </w:rPr>
        <w:t xml:space="preserve"> </w:t>
      </w:r>
      <w:r w:rsidR="006F72D9" w:rsidRPr="00976FCB">
        <w:rPr>
          <w:rFonts w:cs="Arial"/>
          <w:sz w:val="22"/>
          <w:szCs w:val="22"/>
        </w:rPr>
        <w:t xml:space="preserve"> </w:t>
      </w:r>
      <w:r w:rsidR="00194AC4" w:rsidRPr="00976FCB">
        <w:rPr>
          <w:rFonts w:cs="Arial"/>
          <w:sz w:val="22"/>
          <w:szCs w:val="22"/>
        </w:rPr>
        <w:t xml:space="preserve"> </w:t>
      </w:r>
      <w:r w:rsidR="002863B9" w:rsidRPr="00976FCB">
        <w:rPr>
          <w:rFonts w:cs="Arial"/>
          <w:sz w:val="22"/>
          <w:szCs w:val="22"/>
        </w:rPr>
        <w:t xml:space="preserve"> </w:t>
      </w:r>
      <w:r w:rsidR="002054ED" w:rsidRPr="00976FCB">
        <w:rPr>
          <w:rFonts w:cs="Arial"/>
          <w:sz w:val="22"/>
          <w:szCs w:val="22"/>
        </w:rPr>
        <w:t xml:space="preserve"> </w:t>
      </w:r>
      <w:r w:rsidR="00194AC4" w:rsidRPr="00976FCB">
        <w:rPr>
          <w:rFonts w:cs="Arial"/>
          <w:sz w:val="22"/>
          <w:szCs w:val="22"/>
        </w:rPr>
        <w:t xml:space="preserve"> </w:t>
      </w:r>
      <w:r w:rsidR="002054ED" w:rsidRPr="00976FCB">
        <w:rPr>
          <w:rFonts w:cs="Arial"/>
          <w:sz w:val="22"/>
          <w:szCs w:val="22"/>
        </w:rPr>
        <w:t xml:space="preserve"> </w:t>
      </w:r>
    </w:p>
    <w:p w14:paraId="251414FE" w14:textId="17AFD445" w:rsidR="00D57DFD" w:rsidRPr="00976FCB" w:rsidRDefault="006F72D9" w:rsidP="00AD1172">
      <w:pPr>
        <w:widowControl w:val="0"/>
        <w:jc w:val="both"/>
        <w:rPr>
          <w:rFonts w:cs="Arial"/>
          <w:i/>
          <w:iCs/>
          <w:sz w:val="22"/>
          <w:szCs w:val="22"/>
        </w:rPr>
      </w:pPr>
      <w:r w:rsidRPr="00976FCB">
        <w:rPr>
          <w:rFonts w:cs="Arial"/>
          <w:sz w:val="22"/>
          <w:szCs w:val="22"/>
        </w:rPr>
        <w:t xml:space="preserve"> </w:t>
      </w:r>
    </w:p>
    <w:p w14:paraId="66A9546D" w14:textId="7EFA162A" w:rsidR="009B4D81" w:rsidRDefault="009B4D81" w:rsidP="00AD1172">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Pr="00F65283">
        <w:rPr>
          <w:rFonts w:cs="Arial"/>
          <w:sz w:val="22"/>
          <w:szCs w:val="22"/>
        </w:rPr>
        <w:t>202</w:t>
      </w:r>
      <w:r>
        <w:rPr>
          <w:rFonts w:cs="Arial"/>
          <w:sz w:val="22"/>
          <w:szCs w:val="22"/>
        </w:rPr>
        <w:t>4</w:t>
      </w:r>
      <w:r w:rsidRPr="00F65283">
        <w:rPr>
          <w:rFonts w:cs="Arial"/>
          <w:sz w:val="22"/>
          <w:szCs w:val="22"/>
        </w:rPr>
        <w:t>-EE-</w:t>
      </w:r>
      <w:r>
        <w:rPr>
          <w:rFonts w:cs="Arial"/>
          <w:sz w:val="22"/>
          <w:szCs w:val="22"/>
        </w:rPr>
        <w:t xml:space="preserve">92460 </w:t>
      </w:r>
      <w:r w:rsidRPr="00A25F41">
        <w:rPr>
          <w:rFonts w:cs="Arial"/>
          <w:sz w:val="22"/>
          <w:szCs w:val="22"/>
        </w:rPr>
        <w:t xml:space="preserve">del </w:t>
      </w:r>
      <w:r>
        <w:rPr>
          <w:rFonts w:cs="Arial"/>
          <w:sz w:val="22"/>
          <w:szCs w:val="22"/>
        </w:rPr>
        <w:t xml:space="preserve">9 de julio de </w:t>
      </w:r>
      <w:r w:rsidRPr="00F60A9A">
        <w:rPr>
          <w:rFonts w:cs="Arial"/>
          <w:sz w:val="22"/>
          <w:szCs w:val="22"/>
        </w:rPr>
        <w:t>2024</w:t>
      </w:r>
      <w:r w:rsidRPr="00A25F41">
        <w:rPr>
          <w:rFonts w:cs="Arial"/>
          <w:sz w:val="22"/>
          <w:szCs w:val="22"/>
        </w:rPr>
        <w:t xml:space="preserve">, con su correspondiente soporte de recibido certificado el </w:t>
      </w:r>
      <w:r>
        <w:rPr>
          <w:rFonts w:cs="Arial"/>
          <w:sz w:val="22"/>
          <w:szCs w:val="22"/>
        </w:rPr>
        <w:t>mismo día</w:t>
      </w:r>
      <w:r w:rsidRPr="00A25F41">
        <w:rPr>
          <w:rFonts w:cs="Arial"/>
          <w:sz w:val="22"/>
          <w:szCs w:val="22"/>
        </w:rPr>
        <w:t xml:space="preserve">. (Folios </w:t>
      </w:r>
      <w:r>
        <w:rPr>
          <w:rFonts w:cs="Arial"/>
          <w:sz w:val="22"/>
          <w:szCs w:val="22"/>
        </w:rPr>
        <w:t>14</w:t>
      </w:r>
      <w:r w:rsidRPr="00A25F41">
        <w:rPr>
          <w:rFonts w:cs="Arial"/>
          <w:sz w:val="22"/>
          <w:szCs w:val="22"/>
        </w:rPr>
        <w:t xml:space="preserve"> y </w:t>
      </w:r>
      <w:proofErr w:type="spellStart"/>
      <w:r w:rsidRPr="00A25F41">
        <w:rPr>
          <w:rFonts w:cs="Arial"/>
          <w:sz w:val="22"/>
          <w:szCs w:val="22"/>
        </w:rPr>
        <w:t>ss</w:t>
      </w:r>
      <w:proofErr w:type="spellEnd"/>
      <w:r w:rsidRPr="00A25F41">
        <w:rPr>
          <w:rFonts w:cs="Arial"/>
          <w:sz w:val="22"/>
          <w:szCs w:val="22"/>
        </w:rPr>
        <w:t>)</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p>
    <w:p w14:paraId="31C9D7FC" w14:textId="77777777" w:rsidR="008C08E5" w:rsidRPr="00976FCB" w:rsidRDefault="008C08E5" w:rsidP="00AD1172">
      <w:pPr>
        <w:widowControl w:val="0"/>
        <w:jc w:val="both"/>
        <w:rPr>
          <w:rFonts w:cs="Arial"/>
          <w:sz w:val="22"/>
          <w:szCs w:val="22"/>
        </w:rPr>
      </w:pPr>
    </w:p>
    <w:p w14:paraId="25E94125" w14:textId="064EA0D1" w:rsidR="00177EC3" w:rsidRPr="00976FCB" w:rsidRDefault="00177EC3" w:rsidP="00AD1172">
      <w:pPr>
        <w:widowControl w:val="0"/>
        <w:jc w:val="both"/>
        <w:rPr>
          <w:rFonts w:cs="Arial"/>
          <w:sz w:val="22"/>
          <w:szCs w:val="22"/>
        </w:rPr>
      </w:pPr>
      <w:r w:rsidRPr="00976FCB">
        <w:rPr>
          <w:rFonts w:cs="Arial"/>
          <w:sz w:val="22"/>
          <w:szCs w:val="22"/>
        </w:rPr>
        <w:t xml:space="preserve">Que mediante </w:t>
      </w:r>
      <w:r w:rsidR="009B4D81">
        <w:rPr>
          <w:rFonts w:cs="Arial"/>
          <w:sz w:val="22"/>
          <w:szCs w:val="22"/>
        </w:rPr>
        <w:t>oficio con radicado 2024-EE-123612</w:t>
      </w:r>
      <w:r w:rsidRPr="00976FCB">
        <w:rPr>
          <w:rFonts w:cs="Arial"/>
          <w:sz w:val="22"/>
          <w:szCs w:val="22"/>
        </w:rPr>
        <w:t xml:space="preserve">, la Subdirección de Vigilancia en Salud Pública de la Secretaría Distrital de Salud – SDS, </w:t>
      </w:r>
      <w:r w:rsidR="009B4D81">
        <w:rPr>
          <w:rFonts w:cs="Arial"/>
          <w:sz w:val="22"/>
          <w:szCs w:val="22"/>
        </w:rPr>
        <w:t xml:space="preserve">comunico el traslado </w:t>
      </w:r>
      <w:r w:rsidR="009B4D81" w:rsidRPr="00976FCB">
        <w:rPr>
          <w:rFonts w:cs="Arial"/>
          <w:sz w:val="22"/>
          <w:szCs w:val="22"/>
        </w:rPr>
        <w:t>para pr</w:t>
      </w:r>
      <w:r w:rsidR="009B4D81">
        <w:rPr>
          <w:rFonts w:cs="Arial"/>
          <w:sz w:val="22"/>
          <w:szCs w:val="22"/>
        </w:rPr>
        <w:t xml:space="preserve">esentar alegatos de conclusión por </w:t>
      </w:r>
      <w:r w:rsidR="009B4D81">
        <w:rPr>
          <w:rFonts w:cs="Arial"/>
          <w:sz w:val="22"/>
          <w:szCs w:val="22"/>
        </w:rPr>
        <w:lastRenderedPageBreak/>
        <w:t xml:space="preserve">el termino de </w:t>
      </w:r>
      <w:r w:rsidRPr="00976FCB">
        <w:rPr>
          <w:rFonts w:cs="Arial"/>
          <w:sz w:val="22"/>
          <w:szCs w:val="22"/>
        </w:rPr>
        <w:t xml:space="preserve">10 días hábiles </w:t>
      </w:r>
      <w:r w:rsidR="009B4D81">
        <w:rPr>
          <w:rFonts w:cs="Arial"/>
          <w:sz w:val="22"/>
          <w:szCs w:val="22"/>
        </w:rPr>
        <w:t xml:space="preserve"> </w:t>
      </w:r>
    </w:p>
    <w:p w14:paraId="6089E9F4" w14:textId="77777777" w:rsidR="00177EC3" w:rsidRPr="00976FCB" w:rsidRDefault="00177EC3" w:rsidP="00AD1172">
      <w:pPr>
        <w:widowControl w:val="0"/>
        <w:jc w:val="both"/>
        <w:rPr>
          <w:rFonts w:cs="Arial"/>
          <w:sz w:val="22"/>
          <w:szCs w:val="22"/>
        </w:rPr>
      </w:pPr>
    </w:p>
    <w:p w14:paraId="61628BFF" w14:textId="25E9AB22" w:rsidR="001279EA" w:rsidRPr="00976FCB" w:rsidRDefault="00173E1E" w:rsidP="00AD1172">
      <w:pPr>
        <w:widowControl w:val="0"/>
        <w:jc w:val="both"/>
        <w:rPr>
          <w:rFonts w:cs="Arial"/>
          <w:bCs/>
          <w:sz w:val="22"/>
          <w:szCs w:val="22"/>
        </w:rPr>
      </w:pPr>
      <w:r w:rsidRPr="00976FCB">
        <w:rPr>
          <w:rFonts w:cs="Arial"/>
          <w:bCs/>
          <w:sz w:val="22"/>
          <w:szCs w:val="22"/>
        </w:rPr>
        <w:t xml:space="preserve">Que Mediante Resolución No. </w:t>
      </w:r>
      <w:r w:rsidR="00A63221">
        <w:rPr>
          <w:rFonts w:cs="Arial"/>
          <w:sz w:val="22"/>
          <w:szCs w:val="22"/>
        </w:rPr>
        <w:t>6515</w:t>
      </w:r>
      <w:r w:rsidR="00C24D7B" w:rsidRPr="00976FCB">
        <w:rPr>
          <w:rFonts w:cs="Arial"/>
          <w:sz w:val="22"/>
          <w:szCs w:val="22"/>
        </w:rPr>
        <w:t xml:space="preserve"> </w:t>
      </w:r>
      <w:r w:rsidR="004C21D8" w:rsidRPr="00976FCB">
        <w:rPr>
          <w:rFonts w:cs="Arial"/>
          <w:sz w:val="22"/>
          <w:szCs w:val="22"/>
        </w:rPr>
        <w:t xml:space="preserve">del </w:t>
      </w:r>
      <w:r w:rsidR="00A63221">
        <w:rPr>
          <w:rFonts w:cs="Arial"/>
          <w:sz w:val="22"/>
          <w:szCs w:val="22"/>
        </w:rPr>
        <w:t>6 de noviembre de</w:t>
      </w:r>
      <w:r w:rsidR="00EC3186" w:rsidRPr="00976FCB">
        <w:rPr>
          <w:rFonts w:cs="Arial"/>
          <w:sz w:val="22"/>
          <w:szCs w:val="22"/>
        </w:rPr>
        <w:t xml:space="preserve"> </w:t>
      </w:r>
      <w:r w:rsidRPr="00976FCB">
        <w:rPr>
          <w:rFonts w:cs="Arial"/>
          <w:sz w:val="22"/>
          <w:szCs w:val="22"/>
        </w:rPr>
        <w:t xml:space="preserve">2024, la </w:t>
      </w:r>
      <w:r w:rsidR="0012518E" w:rsidRPr="00976FCB">
        <w:rPr>
          <w:rFonts w:cs="Arial"/>
          <w:sz w:val="22"/>
          <w:szCs w:val="22"/>
        </w:rPr>
        <w:t>Subdirección de Vigilancia en Salud Pública de la SDS</w:t>
      </w:r>
      <w:r w:rsidR="00B41BCD" w:rsidRPr="00976FCB">
        <w:rPr>
          <w:rFonts w:cs="Arial"/>
          <w:sz w:val="22"/>
          <w:szCs w:val="22"/>
        </w:rPr>
        <w:t>,</w:t>
      </w:r>
      <w:r w:rsidRPr="00976FCB">
        <w:rPr>
          <w:rFonts w:cs="Arial"/>
          <w:bCs/>
          <w:sz w:val="22"/>
          <w:szCs w:val="22"/>
        </w:rPr>
        <w:t xml:space="preserve"> impuso</w:t>
      </w:r>
      <w:r w:rsidR="00EC3186" w:rsidRPr="00976FCB">
        <w:rPr>
          <w:rFonts w:cs="Arial"/>
          <w:bCs/>
          <w:sz w:val="22"/>
          <w:szCs w:val="22"/>
        </w:rPr>
        <w:t xml:space="preserve"> a la </w:t>
      </w:r>
      <w:r w:rsidR="003E2D3D" w:rsidRPr="00976FCB">
        <w:rPr>
          <w:rFonts w:cs="Arial"/>
          <w:sz w:val="22"/>
          <w:szCs w:val="22"/>
        </w:rPr>
        <w:t xml:space="preserve">señora </w:t>
      </w:r>
      <w:r w:rsidR="00A63221">
        <w:rPr>
          <w:rFonts w:cs="Arial"/>
          <w:sz w:val="22"/>
          <w:szCs w:val="22"/>
        </w:rPr>
        <w:t>ALCIRA INÉS GARZÓN ACOSTA</w:t>
      </w:r>
      <w:r w:rsidR="00A63221" w:rsidRPr="00976FCB">
        <w:rPr>
          <w:rFonts w:cs="Arial"/>
          <w:sz w:val="22"/>
          <w:szCs w:val="22"/>
        </w:rPr>
        <w:t xml:space="preserve">, identificada con cedula de ciudadanía No. </w:t>
      </w:r>
      <w:r w:rsidR="00A63221">
        <w:rPr>
          <w:rFonts w:cs="Arial"/>
          <w:sz w:val="22"/>
          <w:szCs w:val="22"/>
        </w:rPr>
        <w:t>41.767.897</w:t>
      </w:r>
      <w:r w:rsidR="003E2D3D" w:rsidRPr="00976FCB">
        <w:rPr>
          <w:rFonts w:cs="Arial"/>
          <w:sz w:val="22"/>
          <w:szCs w:val="22"/>
        </w:rPr>
        <w:t xml:space="preserve"> en calidad de propietaria y/o responsable del establecimiento denominado </w:t>
      </w:r>
      <w:r w:rsidR="00A63221">
        <w:rPr>
          <w:rFonts w:cs="Arial"/>
          <w:sz w:val="22"/>
          <w:szCs w:val="22"/>
        </w:rPr>
        <w:t>ZONA GOURMET &amp; CAFÉ</w:t>
      </w:r>
      <w:r w:rsidRPr="00976FCB">
        <w:rPr>
          <w:rFonts w:cs="Arial"/>
          <w:sz w:val="22"/>
          <w:szCs w:val="22"/>
        </w:rPr>
        <w:t>,</w:t>
      </w:r>
      <w:r w:rsidR="006F72D9" w:rsidRPr="00976FCB">
        <w:rPr>
          <w:rFonts w:cs="Arial"/>
          <w:sz w:val="22"/>
          <w:szCs w:val="22"/>
        </w:rPr>
        <w:t xml:space="preserve"> </w:t>
      </w:r>
      <w:r w:rsidRPr="00976FCB">
        <w:rPr>
          <w:rFonts w:cs="Arial"/>
          <w:bCs/>
          <w:sz w:val="22"/>
          <w:szCs w:val="22"/>
        </w:rPr>
        <w:t>sanción consistente en multa</w:t>
      </w:r>
      <w:r w:rsidR="001D38B8" w:rsidRPr="00976FCB">
        <w:rPr>
          <w:rFonts w:cs="Arial"/>
          <w:bCs/>
          <w:sz w:val="22"/>
          <w:szCs w:val="22"/>
        </w:rPr>
        <w:t xml:space="preserve"> </w:t>
      </w:r>
      <w:r w:rsidR="001D38B8" w:rsidRPr="00976FCB">
        <w:rPr>
          <w:rFonts w:cs="Arial"/>
          <w:sz w:val="22"/>
          <w:szCs w:val="22"/>
        </w:rPr>
        <w:t xml:space="preserve">de tres (3) salarios mínimos legales mensuales vigentes para el año 2024, equivalentes a la suma de TRES MILLONES NOVECIENTOS MIL PESOS M/CTE ($3.900.000), </w:t>
      </w:r>
      <w:r w:rsidR="003426BD" w:rsidRPr="00976FCB">
        <w:rPr>
          <w:rFonts w:cs="Arial"/>
          <w:bCs/>
          <w:sz w:val="22"/>
          <w:szCs w:val="22"/>
        </w:rPr>
        <w:t>conforme a lo expuesto en la resolución materia de alzada.</w:t>
      </w:r>
      <w:r w:rsidR="003E2D3D" w:rsidRPr="00976FCB">
        <w:rPr>
          <w:rFonts w:cs="Arial"/>
          <w:bCs/>
          <w:sz w:val="22"/>
          <w:szCs w:val="22"/>
        </w:rPr>
        <w:t xml:space="preserve"> </w:t>
      </w:r>
      <w:r w:rsidR="00A63221">
        <w:rPr>
          <w:rFonts w:cs="Arial"/>
          <w:bCs/>
          <w:sz w:val="22"/>
          <w:szCs w:val="22"/>
        </w:rPr>
        <w:t xml:space="preserve"> </w:t>
      </w:r>
      <w:r w:rsidR="003E2D3D" w:rsidRPr="00976FCB">
        <w:rPr>
          <w:rFonts w:cs="Arial"/>
          <w:bCs/>
          <w:sz w:val="22"/>
          <w:szCs w:val="22"/>
        </w:rPr>
        <w:t xml:space="preserve"> </w:t>
      </w:r>
      <w:r w:rsidR="006C1C76" w:rsidRPr="00976FCB">
        <w:rPr>
          <w:rFonts w:cs="Arial"/>
          <w:bCs/>
          <w:sz w:val="22"/>
          <w:szCs w:val="22"/>
        </w:rPr>
        <w:t xml:space="preserve">  </w:t>
      </w:r>
      <w:r w:rsidR="00A63221">
        <w:rPr>
          <w:rFonts w:cs="Arial"/>
          <w:bCs/>
          <w:sz w:val="22"/>
          <w:szCs w:val="22"/>
        </w:rPr>
        <w:t xml:space="preserve"> </w:t>
      </w:r>
      <w:r w:rsidR="00AF064D" w:rsidRPr="00976FCB">
        <w:rPr>
          <w:rFonts w:cs="Arial"/>
          <w:bCs/>
          <w:sz w:val="22"/>
          <w:szCs w:val="22"/>
        </w:rPr>
        <w:t xml:space="preserve"> </w:t>
      </w:r>
      <w:r w:rsidR="00B94269" w:rsidRPr="00976FCB">
        <w:rPr>
          <w:rFonts w:cs="Arial"/>
          <w:bCs/>
          <w:sz w:val="22"/>
          <w:szCs w:val="22"/>
        </w:rPr>
        <w:t xml:space="preserve"> </w:t>
      </w:r>
      <w:r w:rsidR="00C24D7B" w:rsidRPr="00976FCB">
        <w:rPr>
          <w:rFonts w:cs="Arial"/>
          <w:bCs/>
          <w:sz w:val="22"/>
          <w:szCs w:val="22"/>
        </w:rPr>
        <w:t xml:space="preserve"> </w:t>
      </w:r>
      <w:r w:rsidR="001D38B8" w:rsidRPr="00976FCB">
        <w:rPr>
          <w:rFonts w:cs="Arial"/>
          <w:bCs/>
          <w:sz w:val="22"/>
          <w:szCs w:val="22"/>
        </w:rPr>
        <w:t xml:space="preserve"> </w:t>
      </w:r>
      <w:r w:rsidR="003426BD" w:rsidRPr="00976FCB">
        <w:rPr>
          <w:rFonts w:cs="Arial"/>
          <w:bCs/>
          <w:sz w:val="22"/>
          <w:szCs w:val="22"/>
        </w:rPr>
        <w:t xml:space="preserve"> </w:t>
      </w:r>
      <w:r w:rsidR="00BF30C3" w:rsidRPr="00976FCB">
        <w:rPr>
          <w:rFonts w:cs="Arial"/>
          <w:bCs/>
          <w:sz w:val="22"/>
          <w:szCs w:val="22"/>
        </w:rPr>
        <w:t xml:space="preserve"> </w:t>
      </w:r>
    </w:p>
    <w:p w14:paraId="16EDA1C7" w14:textId="77777777" w:rsidR="003426BD" w:rsidRPr="00976FCB" w:rsidRDefault="003426BD" w:rsidP="00AD1172">
      <w:pPr>
        <w:widowControl w:val="0"/>
        <w:jc w:val="both"/>
        <w:rPr>
          <w:rFonts w:cs="Arial"/>
          <w:sz w:val="22"/>
          <w:szCs w:val="22"/>
        </w:rPr>
      </w:pPr>
    </w:p>
    <w:p w14:paraId="41B21703" w14:textId="747EF4F4" w:rsidR="005A6B3D" w:rsidRPr="00976FCB" w:rsidRDefault="00EE5028" w:rsidP="00AD1172">
      <w:pPr>
        <w:jc w:val="both"/>
        <w:rPr>
          <w:rFonts w:cs="Arial"/>
          <w:sz w:val="22"/>
          <w:szCs w:val="22"/>
        </w:rPr>
      </w:pPr>
      <w:r w:rsidRPr="00976FCB">
        <w:rPr>
          <w:rFonts w:cs="Arial"/>
          <w:sz w:val="22"/>
          <w:szCs w:val="22"/>
        </w:rPr>
        <w:t xml:space="preserve">Que el </w:t>
      </w:r>
      <w:r w:rsidR="00621AFC" w:rsidRPr="00976FCB">
        <w:rPr>
          <w:rFonts w:cs="Arial"/>
          <w:sz w:val="22"/>
          <w:szCs w:val="22"/>
        </w:rPr>
        <w:t xml:space="preserve">acto administrativo </w:t>
      </w:r>
      <w:r w:rsidR="002516C1" w:rsidRPr="00976FCB">
        <w:rPr>
          <w:rFonts w:cs="Arial"/>
          <w:sz w:val="22"/>
          <w:szCs w:val="22"/>
        </w:rPr>
        <w:t xml:space="preserve">sancionatorio </w:t>
      </w:r>
      <w:r w:rsidRPr="00976FCB">
        <w:rPr>
          <w:rFonts w:cs="Arial"/>
          <w:sz w:val="22"/>
          <w:szCs w:val="22"/>
        </w:rPr>
        <w:t xml:space="preserve">fue notificado </w:t>
      </w:r>
      <w:r w:rsidR="00A63221">
        <w:rPr>
          <w:rFonts w:cs="Arial"/>
          <w:sz w:val="22"/>
          <w:szCs w:val="22"/>
        </w:rPr>
        <w:t>personalmente</w:t>
      </w:r>
      <w:r w:rsidR="00D83B8A" w:rsidRPr="00976FCB">
        <w:rPr>
          <w:rFonts w:cs="Arial"/>
          <w:sz w:val="22"/>
          <w:szCs w:val="22"/>
        </w:rPr>
        <w:t xml:space="preserve"> </w:t>
      </w:r>
      <w:r w:rsidR="00D65402" w:rsidRPr="00976FCB">
        <w:rPr>
          <w:rFonts w:cs="Arial"/>
          <w:sz w:val="22"/>
          <w:szCs w:val="22"/>
        </w:rPr>
        <w:t>a</w:t>
      </w:r>
      <w:r w:rsidR="00C24D7B" w:rsidRPr="00976FCB">
        <w:rPr>
          <w:rFonts w:cs="Arial"/>
          <w:sz w:val="22"/>
          <w:szCs w:val="22"/>
        </w:rPr>
        <w:t xml:space="preserve"> la señora </w:t>
      </w:r>
      <w:r w:rsidR="00A63221">
        <w:rPr>
          <w:rFonts w:cs="Arial"/>
          <w:sz w:val="22"/>
          <w:szCs w:val="22"/>
        </w:rPr>
        <w:t>ALCIRA INÉS GARZÓN ACOSTA</w:t>
      </w:r>
      <w:r w:rsidR="001E06CF" w:rsidRPr="00976FCB">
        <w:rPr>
          <w:rFonts w:cs="Arial"/>
          <w:sz w:val="22"/>
          <w:szCs w:val="22"/>
        </w:rPr>
        <w:t>,</w:t>
      </w:r>
      <w:r w:rsidR="00C225AA" w:rsidRPr="00976FCB">
        <w:rPr>
          <w:rFonts w:cs="Arial"/>
          <w:sz w:val="22"/>
          <w:szCs w:val="22"/>
        </w:rPr>
        <w:t xml:space="preserve"> </w:t>
      </w:r>
      <w:r w:rsidR="00E70F70" w:rsidRPr="00976FCB">
        <w:rPr>
          <w:rFonts w:cs="Arial"/>
          <w:sz w:val="22"/>
          <w:szCs w:val="22"/>
        </w:rPr>
        <w:t xml:space="preserve">el día </w:t>
      </w:r>
      <w:r w:rsidR="00A63221">
        <w:rPr>
          <w:rFonts w:cs="Arial"/>
          <w:sz w:val="22"/>
          <w:szCs w:val="22"/>
        </w:rPr>
        <w:t xml:space="preserve">3 de noviembre </w:t>
      </w:r>
      <w:r w:rsidR="00E70F70" w:rsidRPr="00976FCB">
        <w:rPr>
          <w:rFonts w:cs="Arial"/>
          <w:sz w:val="22"/>
          <w:szCs w:val="22"/>
        </w:rPr>
        <w:t>de 2024</w:t>
      </w:r>
      <w:r w:rsidR="000D13AE" w:rsidRPr="00976FCB">
        <w:rPr>
          <w:rFonts w:cs="Arial"/>
          <w:sz w:val="22"/>
          <w:szCs w:val="22"/>
        </w:rPr>
        <w:t xml:space="preserve">, según consta a folio </w:t>
      </w:r>
      <w:r w:rsidR="00A63221">
        <w:rPr>
          <w:rFonts w:cs="Arial"/>
          <w:sz w:val="22"/>
          <w:szCs w:val="22"/>
        </w:rPr>
        <w:t>28</w:t>
      </w:r>
      <w:r w:rsidR="005A6B3D" w:rsidRPr="00976FCB">
        <w:rPr>
          <w:rFonts w:cs="Arial"/>
          <w:sz w:val="22"/>
          <w:szCs w:val="22"/>
        </w:rPr>
        <w:t xml:space="preserve"> del expediente</w:t>
      </w:r>
      <w:r w:rsidR="00E70F70" w:rsidRPr="00976FCB">
        <w:rPr>
          <w:rFonts w:cs="Arial"/>
          <w:sz w:val="22"/>
          <w:szCs w:val="22"/>
        </w:rPr>
        <w:t xml:space="preserve">. </w:t>
      </w:r>
      <w:r w:rsidR="00A63221">
        <w:rPr>
          <w:rFonts w:cs="Arial"/>
          <w:sz w:val="22"/>
          <w:szCs w:val="22"/>
        </w:rPr>
        <w:t xml:space="preserve"> </w:t>
      </w:r>
    </w:p>
    <w:p w14:paraId="5193D649" w14:textId="77777777" w:rsidR="00C55FD7" w:rsidRPr="00976FCB" w:rsidRDefault="00C55FD7" w:rsidP="00AD1172">
      <w:pPr>
        <w:jc w:val="both"/>
        <w:rPr>
          <w:rFonts w:cs="Arial"/>
          <w:sz w:val="22"/>
          <w:szCs w:val="22"/>
        </w:rPr>
      </w:pPr>
    </w:p>
    <w:p w14:paraId="7E1A67D2" w14:textId="2AF91BFE" w:rsidR="00E70F70" w:rsidRPr="00976FCB" w:rsidRDefault="00E70F70" w:rsidP="00AD1172">
      <w:pPr>
        <w:jc w:val="both"/>
        <w:rPr>
          <w:rFonts w:cs="Arial"/>
          <w:sz w:val="22"/>
          <w:szCs w:val="22"/>
        </w:rPr>
      </w:pPr>
      <w:r w:rsidRPr="00976FCB">
        <w:rPr>
          <w:rFonts w:cs="Arial"/>
          <w:sz w:val="22"/>
          <w:szCs w:val="22"/>
        </w:rPr>
        <w:t>Que, mediante comunicación allegada vía email el día 2</w:t>
      </w:r>
      <w:r w:rsidR="004A2CCB">
        <w:rPr>
          <w:rFonts w:cs="Arial"/>
          <w:sz w:val="22"/>
          <w:szCs w:val="22"/>
        </w:rPr>
        <w:t>6</w:t>
      </w:r>
      <w:r w:rsidRPr="00976FCB">
        <w:rPr>
          <w:rFonts w:cs="Arial"/>
          <w:sz w:val="22"/>
          <w:szCs w:val="22"/>
        </w:rPr>
        <w:t xml:space="preserve"> de </w:t>
      </w:r>
      <w:r w:rsidR="004A2CCB">
        <w:rPr>
          <w:rFonts w:cs="Arial"/>
          <w:sz w:val="22"/>
          <w:szCs w:val="22"/>
        </w:rPr>
        <w:t>noviembre de 2024, obrante a folios 32</w:t>
      </w:r>
      <w:r w:rsidRPr="00976FCB">
        <w:rPr>
          <w:rFonts w:cs="Arial"/>
          <w:sz w:val="22"/>
          <w:szCs w:val="22"/>
        </w:rPr>
        <w:t xml:space="preserve"> y ss. del libelo en estudio, la señora </w:t>
      </w:r>
      <w:r w:rsidR="004A2CCB">
        <w:rPr>
          <w:rFonts w:cs="Arial"/>
          <w:sz w:val="22"/>
          <w:szCs w:val="22"/>
        </w:rPr>
        <w:t>ALCIRA INÉS GARZÓN ACOSTA</w:t>
      </w:r>
      <w:r w:rsidR="004A2CCB" w:rsidRPr="00976FCB">
        <w:rPr>
          <w:rFonts w:cs="Arial"/>
          <w:sz w:val="22"/>
          <w:szCs w:val="22"/>
        </w:rPr>
        <w:t xml:space="preserve">, identificada con cedula de ciudadanía No. </w:t>
      </w:r>
      <w:r w:rsidR="004A2CCB">
        <w:rPr>
          <w:rFonts w:cs="Arial"/>
          <w:sz w:val="22"/>
          <w:szCs w:val="22"/>
        </w:rPr>
        <w:t xml:space="preserve">41.767.897 </w:t>
      </w:r>
      <w:r w:rsidRPr="00976FCB">
        <w:rPr>
          <w:rFonts w:cs="Arial"/>
          <w:sz w:val="22"/>
          <w:szCs w:val="22"/>
        </w:rPr>
        <w:t xml:space="preserve">en calidad de propietaria y/o responsable del establecimiento denominado </w:t>
      </w:r>
      <w:r w:rsidR="004A2CCB">
        <w:rPr>
          <w:rFonts w:cs="Arial"/>
          <w:sz w:val="22"/>
          <w:szCs w:val="22"/>
        </w:rPr>
        <w:t>ZONA GOURMET &amp; CAFÉ</w:t>
      </w:r>
      <w:r w:rsidRPr="00976FCB">
        <w:rPr>
          <w:rFonts w:cs="Arial"/>
          <w:sz w:val="22"/>
          <w:szCs w:val="22"/>
        </w:rPr>
        <w:t>, presentó recurso</w:t>
      </w:r>
      <w:r w:rsidR="004A2CCB">
        <w:rPr>
          <w:rFonts w:cs="Arial"/>
          <w:sz w:val="22"/>
          <w:szCs w:val="22"/>
        </w:rPr>
        <w:t>s</w:t>
      </w:r>
      <w:r w:rsidRPr="00976FCB">
        <w:rPr>
          <w:rFonts w:cs="Arial"/>
          <w:sz w:val="22"/>
          <w:szCs w:val="22"/>
        </w:rPr>
        <w:t xml:space="preserve"> de </w:t>
      </w:r>
      <w:r w:rsidR="004A2CCB">
        <w:rPr>
          <w:rFonts w:cs="Arial"/>
          <w:sz w:val="22"/>
          <w:szCs w:val="22"/>
        </w:rPr>
        <w:t xml:space="preserve">reposición y en subsidio </w:t>
      </w:r>
      <w:r w:rsidRPr="00976FCB">
        <w:rPr>
          <w:rFonts w:cs="Arial"/>
          <w:sz w:val="22"/>
          <w:szCs w:val="22"/>
        </w:rPr>
        <w:t xml:space="preserve">apelación en contra de la </w:t>
      </w:r>
      <w:r w:rsidRPr="00976FCB">
        <w:rPr>
          <w:rFonts w:cs="Arial"/>
          <w:bCs/>
          <w:sz w:val="22"/>
          <w:szCs w:val="22"/>
        </w:rPr>
        <w:t xml:space="preserve">Resolución No. </w:t>
      </w:r>
      <w:r w:rsidR="004A2CCB">
        <w:rPr>
          <w:rFonts w:cs="Arial"/>
          <w:sz w:val="22"/>
          <w:szCs w:val="22"/>
        </w:rPr>
        <w:t>6515</w:t>
      </w:r>
      <w:r w:rsidR="004A2CCB" w:rsidRPr="00976FCB">
        <w:rPr>
          <w:rFonts w:cs="Arial"/>
          <w:sz w:val="22"/>
          <w:szCs w:val="22"/>
        </w:rPr>
        <w:t xml:space="preserve"> del </w:t>
      </w:r>
      <w:r w:rsidR="004A2CCB">
        <w:rPr>
          <w:rFonts w:cs="Arial"/>
          <w:sz w:val="22"/>
          <w:szCs w:val="22"/>
        </w:rPr>
        <w:t>6 de noviembre de</w:t>
      </w:r>
      <w:r w:rsidR="004A2CCB" w:rsidRPr="00976FCB">
        <w:rPr>
          <w:rFonts w:cs="Arial"/>
          <w:sz w:val="22"/>
          <w:szCs w:val="22"/>
        </w:rPr>
        <w:t xml:space="preserve"> 2024</w:t>
      </w:r>
      <w:r w:rsidRPr="00976FCB">
        <w:rPr>
          <w:rFonts w:cs="Arial"/>
          <w:sz w:val="22"/>
          <w:szCs w:val="22"/>
        </w:rPr>
        <w:t xml:space="preserve">. </w:t>
      </w:r>
      <w:r w:rsidR="0016686B" w:rsidRPr="00976FCB">
        <w:rPr>
          <w:rFonts w:cs="Arial"/>
          <w:sz w:val="22"/>
          <w:szCs w:val="22"/>
        </w:rPr>
        <w:t xml:space="preserve"> </w:t>
      </w:r>
      <w:r w:rsidRPr="00976FCB">
        <w:rPr>
          <w:rFonts w:cs="Arial"/>
          <w:sz w:val="22"/>
          <w:szCs w:val="22"/>
        </w:rPr>
        <w:t xml:space="preserve"> </w:t>
      </w:r>
    </w:p>
    <w:p w14:paraId="560DE7FC" w14:textId="77777777" w:rsidR="00E70F70" w:rsidRPr="00976FCB" w:rsidRDefault="00E70F70" w:rsidP="00AD1172">
      <w:pPr>
        <w:jc w:val="both"/>
        <w:rPr>
          <w:rFonts w:cs="Arial"/>
          <w:sz w:val="22"/>
          <w:szCs w:val="22"/>
        </w:rPr>
      </w:pPr>
    </w:p>
    <w:p w14:paraId="58276EF3" w14:textId="17773A71" w:rsidR="003C471C" w:rsidRPr="00931937" w:rsidRDefault="003C471C" w:rsidP="00AD1172">
      <w:pPr>
        <w:jc w:val="both"/>
        <w:rPr>
          <w:rFonts w:cs="Arial"/>
          <w:sz w:val="22"/>
          <w:szCs w:val="22"/>
        </w:rPr>
      </w:pPr>
      <w:r w:rsidRPr="00931937">
        <w:rPr>
          <w:rFonts w:cs="Arial"/>
          <w:sz w:val="22"/>
          <w:szCs w:val="22"/>
        </w:rPr>
        <w:t xml:space="preserve">Que mediante Resolución No. </w:t>
      </w:r>
      <w:r>
        <w:rPr>
          <w:rFonts w:cs="Arial"/>
          <w:sz w:val="22"/>
          <w:szCs w:val="22"/>
        </w:rPr>
        <w:t xml:space="preserve">7736 </w:t>
      </w:r>
      <w:r w:rsidRPr="00931937">
        <w:rPr>
          <w:rFonts w:cs="Arial"/>
          <w:sz w:val="22"/>
          <w:szCs w:val="22"/>
        </w:rPr>
        <w:t xml:space="preserve">del </w:t>
      </w:r>
      <w:r>
        <w:rPr>
          <w:rFonts w:cs="Arial"/>
          <w:sz w:val="22"/>
          <w:szCs w:val="22"/>
        </w:rPr>
        <w:t>23 de diciembre de 2024</w:t>
      </w:r>
      <w:r w:rsidRPr="00931937">
        <w:rPr>
          <w:rFonts w:cs="Arial"/>
          <w:sz w:val="22"/>
          <w:szCs w:val="22"/>
        </w:rPr>
        <w:t xml:space="preserve"> la </w:t>
      </w:r>
      <w:r w:rsidRPr="00976FCB">
        <w:rPr>
          <w:rFonts w:cs="Arial"/>
          <w:sz w:val="22"/>
          <w:szCs w:val="22"/>
        </w:rPr>
        <w:t>Subdirección de Vigilancia en Salud Pública de la SDS</w:t>
      </w:r>
      <w:r w:rsidRPr="00931937">
        <w:rPr>
          <w:rFonts w:cs="Arial"/>
          <w:bCs/>
          <w:sz w:val="22"/>
          <w:szCs w:val="22"/>
        </w:rPr>
        <w:t xml:space="preserve">, </w:t>
      </w:r>
      <w:r w:rsidRPr="00931937">
        <w:rPr>
          <w:rFonts w:cs="Arial"/>
          <w:sz w:val="22"/>
          <w:szCs w:val="22"/>
        </w:rPr>
        <w:t>resolvió el recurso de reposición decidiendo</w:t>
      </w:r>
      <w:r>
        <w:rPr>
          <w:rFonts w:cs="Arial"/>
          <w:sz w:val="22"/>
          <w:szCs w:val="22"/>
        </w:rPr>
        <w:t xml:space="preserve"> </w:t>
      </w:r>
      <w:r w:rsidRPr="00931937">
        <w:rPr>
          <w:rFonts w:cs="Arial"/>
          <w:sz w:val="22"/>
          <w:szCs w:val="22"/>
        </w:rPr>
        <w:t xml:space="preserve">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p>
    <w:p w14:paraId="0645529C" w14:textId="000168B8" w:rsidR="00C20911" w:rsidRPr="00976FCB" w:rsidRDefault="006706F2" w:rsidP="00AD1172">
      <w:pPr>
        <w:jc w:val="both"/>
        <w:rPr>
          <w:rFonts w:cs="Arial"/>
          <w:sz w:val="22"/>
          <w:szCs w:val="22"/>
        </w:rPr>
      </w:pPr>
      <w:r w:rsidRPr="00976FCB">
        <w:rPr>
          <w:rFonts w:cs="Arial"/>
          <w:sz w:val="22"/>
          <w:szCs w:val="22"/>
        </w:rPr>
        <w:t xml:space="preserve">  </w:t>
      </w:r>
      <w:r w:rsidR="00D14A5A" w:rsidRPr="00976FCB">
        <w:rPr>
          <w:rFonts w:cs="Arial"/>
          <w:sz w:val="22"/>
          <w:szCs w:val="22"/>
        </w:rPr>
        <w:t xml:space="preserve"> </w:t>
      </w:r>
      <w:r w:rsidR="00C017C3" w:rsidRPr="00976FCB">
        <w:rPr>
          <w:rFonts w:cs="Arial"/>
          <w:sz w:val="22"/>
          <w:szCs w:val="22"/>
        </w:rPr>
        <w:t xml:space="preserve"> </w:t>
      </w:r>
    </w:p>
    <w:p w14:paraId="4A43377D" w14:textId="1A52B0F7" w:rsidR="00EE5028" w:rsidRPr="00976FCB" w:rsidRDefault="00EE5028" w:rsidP="00AD1172">
      <w:pPr>
        <w:jc w:val="both"/>
        <w:rPr>
          <w:rFonts w:cs="Arial"/>
          <w:sz w:val="22"/>
          <w:szCs w:val="22"/>
        </w:rPr>
      </w:pPr>
      <w:r w:rsidRPr="00976FCB">
        <w:rPr>
          <w:rFonts w:cs="Arial"/>
          <w:sz w:val="22"/>
          <w:szCs w:val="22"/>
        </w:rPr>
        <w:t>Con fundamento en lo expuesto y en lo establecido en el numeral 7 del artículo 3 del Decreto 507 del 06 de noviembre de 2013, este Despacho procede a resolver de fondo el recurso interpuesto.</w:t>
      </w:r>
      <w:r w:rsidR="000D13AE" w:rsidRPr="00976FCB">
        <w:rPr>
          <w:rFonts w:cs="Arial"/>
          <w:sz w:val="22"/>
          <w:szCs w:val="22"/>
        </w:rPr>
        <w:t xml:space="preserve"> </w:t>
      </w:r>
    </w:p>
    <w:p w14:paraId="7283873C" w14:textId="39BE6E03" w:rsidR="00705C60" w:rsidRPr="00976FCB" w:rsidRDefault="00705C60" w:rsidP="00AD1172">
      <w:pPr>
        <w:jc w:val="both"/>
        <w:rPr>
          <w:rFonts w:cs="Arial"/>
          <w:sz w:val="22"/>
          <w:szCs w:val="22"/>
        </w:rPr>
      </w:pPr>
    </w:p>
    <w:p w14:paraId="598F48FF" w14:textId="77777777" w:rsidR="00CC279F" w:rsidRPr="00976FCB" w:rsidRDefault="00CC279F" w:rsidP="00AD1172">
      <w:pPr>
        <w:jc w:val="both"/>
        <w:rPr>
          <w:rFonts w:cs="Arial"/>
          <w:sz w:val="22"/>
          <w:szCs w:val="22"/>
        </w:rPr>
      </w:pPr>
    </w:p>
    <w:p w14:paraId="40B263BA" w14:textId="349940FA" w:rsidR="00EE5028" w:rsidRPr="00976FCB" w:rsidRDefault="00EE5028" w:rsidP="00AD1172">
      <w:pPr>
        <w:jc w:val="center"/>
        <w:rPr>
          <w:rFonts w:cs="Arial"/>
        </w:rPr>
      </w:pPr>
      <w:r w:rsidRPr="00976FCB">
        <w:rPr>
          <w:rFonts w:cs="Arial"/>
          <w:b/>
          <w:bCs/>
          <w:sz w:val="22"/>
          <w:szCs w:val="22"/>
        </w:rPr>
        <w:t>ARGUMENTOS DEL RECURSO</w:t>
      </w:r>
      <w:r w:rsidR="00975A0F" w:rsidRPr="00976FCB">
        <w:rPr>
          <w:rFonts w:cs="Arial"/>
          <w:b/>
          <w:bCs/>
          <w:sz w:val="22"/>
          <w:szCs w:val="22"/>
        </w:rPr>
        <w:t xml:space="preserve"> </w:t>
      </w:r>
    </w:p>
    <w:p w14:paraId="16A8A16D" w14:textId="77777777" w:rsidR="00EE5028" w:rsidRPr="00976FCB" w:rsidRDefault="00EE5028" w:rsidP="00AD1172">
      <w:pPr>
        <w:jc w:val="both"/>
        <w:rPr>
          <w:rFonts w:cs="Arial"/>
        </w:rPr>
      </w:pPr>
    </w:p>
    <w:p w14:paraId="7C44D672" w14:textId="0E08CA3C" w:rsidR="001C3C01" w:rsidRPr="00976FCB" w:rsidRDefault="00705C60" w:rsidP="00AD1172">
      <w:pPr>
        <w:jc w:val="both"/>
        <w:rPr>
          <w:rFonts w:cs="Arial"/>
          <w:sz w:val="22"/>
          <w:szCs w:val="22"/>
        </w:rPr>
      </w:pPr>
      <w:r w:rsidRPr="00976FCB">
        <w:rPr>
          <w:rFonts w:cs="Arial"/>
          <w:sz w:val="22"/>
          <w:szCs w:val="22"/>
        </w:rPr>
        <w:t xml:space="preserve">A efectos de resolver el presente recurso, </w:t>
      </w:r>
      <w:r w:rsidR="00C017C3" w:rsidRPr="00976FCB">
        <w:rPr>
          <w:rFonts w:cs="Arial"/>
          <w:sz w:val="22"/>
          <w:szCs w:val="22"/>
        </w:rPr>
        <w:t xml:space="preserve">la señora </w:t>
      </w:r>
      <w:r w:rsidR="00A73721">
        <w:rPr>
          <w:rFonts w:cs="Arial"/>
          <w:sz w:val="22"/>
          <w:szCs w:val="22"/>
        </w:rPr>
        <w:t>ALCIRA INÉS GARZÓN ACOSTA</w:t>
      </w:r>
      <w:r w:rsidR="001C3C01" w:rsidRPr="00976FCB">
        <w:rPr>
          <w:rFonts w:cs="Arial"/>
          <w:sz w:val="22"/>
          <w:szCs w:val="22"/>
        </w:rPr>
        <w:t xml:space="preserve">, identificada con cedula de ciudadanía No. </w:t>
      </w:r>
      <w:r w:rsidR="00A73721">
        <w:rPr>
          <w:rFonts w:cs="Arial"/>
          <w:sz w:val="22"/>
          <w:szCs w:val="22"/>
        </w:rPr>
        <w:t xml:space="preserve">41.767.897 </w:t>
      </w:r>
      <w:r w:rsidR="001C3C01" w:rsidRPr="00976FCB">
        <w:rPr>
          <w:rFonts w:cs="Arial"/>
          <w:sz w:val="22"/>
          <w:szCs w:val="22"/>
        </w:rPr>
        <w:t xml:space="preserve">en calidad de propietaria y/o responsable del establecimiento denominado </w:t>
      </w:r>
      <w:r w:rsidR="00A73721">
        <w:rPr>
          <w:rFonts w:cs="Arial"/>
          <w:sz w:val="22"/>
          <w:szCs w:val="22"/>
        </w:rPr>
        <w:t>ZONA GOURMET &amp; CAFÉ</w:t>
      </w:r>
      <w:r w:rsidR="00EE5028" w:rsidRPr="00976FCB">
        <w:rPr>
          <w:rFonts w:cs="Arial"/>
          <w:sz w:val="22"/>
          <w:szCs w:val="22"/>
        </w:rPr>
        <w:t>,</w:t>
      </w:r>
      <w:r w:rsidR="00123A29" w:rsidRPr="00976FCB">
        <w:rPr>
          <w:rFonts w:cs="Arial"/>
          <w:sz w:val="22"/>
          <w:szCs w:val="22"/>
        </w:rPr>
        <w:t xml:space="preserve"> </w:t>
      </w:r>
      <w:r w:rsidR="001C3C01" w:rsidRPr="00976FCB">
        <w:rPr>
          <w:rFonts w:cs="Arial"/>
          <w:sz w:val="22"/>
          <w:szCs w:val="22"/>
        </w:rPr>
        <w:t xml:space="preserve">interpuso recurso de apelación, mediante memorial en el que planteó sus argumentos de defensa, concluyéndolos así: </w:t>
      </w:r>
      <w:r w:rsidR="00A73721">
        <w:rPr>
          <w:rFonts w:cs="Arial"/>
          <w:sz w:val="22"/>
          <w:szCs w:val="22"/>
        </w:rPr>
        <w:t xml:space="preserve"> </w:t>
      </w:r>
      <w:r w:rsidR="00C42848">
        <w:rPr>
          <w:rFonts w:cs="Arial"/>
          <w:sz w:val="22"/>
          <w:szCs w:val="22"/>
        </w:rPr>
        <w:t xml:space="preserve"> </w:t>
      </w:r>
    </w:p>
    <w:p w14:paraId="49211391" w14:textId="77777777" w:rsidR="001C3C01" w:rsidRPr="00976FCB" w:rsidRDefault="001C3C01" w:rsidP="00AD1172">
      <w:pPr>
        <w:jc w:val="both"/>
        <w:rPr>
          <w:rFonts w:cs="Arial"/>
          <w:sz w:val="22"/>
          <w:szCs w:val="22"/>
        </w:rPr>
      </w:pPr>
    </w:p>
    <w:p w14:paraId="1996606C" w14:textId="6F80349A" w:rsidR="001C3C01" w:rsidRPr="00AD1172" w:rsidRDefault="00EF50FE" w:rsidP="00AD1172">
      <w:pPr>
        <w:ind w:left="284"/>
        <w:jc w:val="both"/>
        <w:rPr>
          <w:rFonts w:cs="Arial"/>
          <w:i/>
          <w:iCs/>
          <w:sz w:val="20"/>
          <w:szCs w:val="20"/>
        </w:rPr>
      </w:pPr>
      <w:r w:rsidRPr="00AD1172">
        <w:rPr>
          <w:rFonts w:cs="Arial"/>
          <w:i/>
          <w:iCs/>
          <w:sz w:val="20"/>
          <w:szCs w:val="20"/>
        </w:rPr>
        <w:t xml:space="preserve">(…) </w:t>
      </w:r>
    </w:p>
    <w:p w14:paraId="4C8DD58E" w14:textId="77777777" w:rsidR="00EF50FE" w:rsidRPr="00AD1172" w:rsidRDefault="00EF50FE" w:rsidP="00AD1172">
      <w:pPr>
        <w:ind w:left="284"/>
        <w:jc w:val="both"/>
        <w:rPr>
          <w:rFonts w:cs="Arial"/>
          <w:i/>
          <w:iCs/>
          <w:sz w:val="20"/>
          <w:szCs w:val="20"/>
        </w:rPr>
      </w:pPr>
    </w:p>
    <w:p w14:paraId="0EB9C11E" w14:textId="32C4D1B4" w:rsidR="00AE2A40" w:rsidRPr="00AD1172" w:rsidRDefault="00AE2A40" w:rsidP="00AD1172">
      <w:pPr>
        <w:ind w:left="284"/>
        <w:jc w:val="both"/>
        <w:rPr>
          <w:rFonts w:cs="Arial"/>
          <w:i/>
          <w:iCs/>
          <w:sz w:val="20"/>
          <w:szCs w:val="20"/>
        </w:rPr>
      </w:pPr>
      <w:r w:rsidRPr="00AD1172">
        <w:rPr>
          <w:rFonts w:cs="Arial"/>
          <w:i/>
          <w:iCs/>
          <w:sz w:val="20"/>
          <w:szCs w:val="20"/>
        </w:rPr>
        <w:t xml:space="preserve">A partir de las circunstancias fácticas que dieron lugar al ejercicio de la Presente, investigación disciplinaria, se evidenciaron fallas en el establecimiento de comercio, pero esas eran de pleno conocimiento del señor ARTURO GARCÍA PÉREZ, quien en forma soterrada y con ánimo de perjudicarme hizo caso omiso a las observaciones realizadas por esta entidad. Y de igual manera mediante amenazas logro desplazarme como propietaria del lugar donde funciona el establecimiento de comercio. </w:t>
      </w:r>
      <w:proofErr w:type="gramStart"/>
      <w:r w:rsidRPr="00AD1172">
        <w:rPr>
          <w:rFonts w:cs="Arial"/>
          <w:i/>
          <w:iCs/>
          <w:sz w:val="20"/>
          <w:szCs w:val="20"/>
        </w:rPr>
        <w:t xml:space="preserve">Razón por la cual, no hay nada </w:t>
      </w:r>
      <w:proofErr w:type="spellStart"/>
      <w:r w:rsidRPr="00AD1172">
        <w:rPr>
          <w:rFonts w:cs="Arial"/>
          <w:i/>
          <w:iCs/>
          <w:sz w:val="20"/>
          <w:szCs w:val="20"/>
        </w:rPr>
        <w:t>mas</w:t>
      </w:r>
      <w:proofErr w:type="spellEnd"/>
      <w:r w:rsidRPr="00AD1172">
        <w:rPr>
          <w:rFonts w:cs="Arial"/>
          <w:i/>
          <w:iCs/>
          <w:sz w:val="20"/>
          <w:szCs w:val="20"/>
        </w:rPr>
        <w:t xml:space="preserve"> injusto que la sanción impuesta por esta entidad, No es más injusto la presente decisión?</w:t>
      </w:r>
      <w:proofErr w:type="gramEnd"/>
      <w:r w:rsidRPr="00AD1172">
        <w:rPr>
          <w:rFonts w:cs="Arial"/>
          <w:i/>
          <w:iCs/>
          <w:sz w:val="20"/>
          <w:szCs w:val="20"/>
        </w:rPr>
        <w:t xml:space="preserve"> </w:t>
      </w:r>
      <w:r w:rsidRPr="00AD1172">
        <w:rPr>
          <w:rFonts w:cs="Arial"/>
          <w:iCs/>
          <w:sz w:val="20"/>
          <w:szCs w:val="20"/>
        </w:rPr>
        <w:t>[SIC]</w:t>
      </w:r>
      <w:r w:rsidRPr="00AD1172">
        <w:rPr>
          <w:rFonts w:cs="Arial"/>
          <w:i/>
          <w:iCs/>
          <w:sz w:val="20"/>
          <w:szCs w:val="20"/>
        </w:rPr>
        <w:t xml:space="preserve"> Habida cuenta. Que ya había un detrimento patrimonial causado. Por la negligencia e intolerancia. del citado señor García Pérez y ahora, como si fuera poco, esta entidad me condena a pagar una suma determinada de dinero que </w:t>
      </w:r>
      <w:r w:rsidRPr="00AD1172">
        <w:rPr>
          <w:rFonts w:cs="Arial"/>
          <w:i/>
          <w:iCs/>
          <w:sz w:val="20"/>
          <w:szCs w:val="20"/>
        </w:rPr>
        <w:lastRenderedPageBreak/>
        <w:t xml:space="preserve">actualmente no poseo. Adicionalmente, señaló que la agresión sufrida y a la cual me he referido afecto mi estado emocional, fisca y patrimonial se constituye en una causal para que fuera exonerada del pago de la sanción, protección que hoy se le brinda a la mujer en estos casos de violencia. Ante tal situación esta se constituye en un caso fortuito o fuerza mayor, ya que todos los ciudadanos en cualquier momento pueden estar inmersos en una situación de violencia que inevitablemente puede afectarlos sicológicamente. He impide actuar doble perjuicio. En primera instancia, al perder. El patrimonio. Que en un momento invertir en el negocio y segundo en la sanción. </w:t>
      </w:r>
      <w:r w:rsidRPr="00AD1172">
        <w:rPr>
          <w:rFonts w:cs="Arial"/>
          <w:iCs/>
          <w:sz w:val="20"/>
          <w:szCs w:val="20"/>
        </w:rPr>
        <w:t>[SIC]</w:t>
      </w:r>
      <w:r w:rsidRPr="00AD1172">
        <w:rPr>
          <w:rFonts w:cs="Arial"/>
          <w:i/>
          <w:iCs/>
          <w:sz w:val="20"/>
          <w:szCs w:val="20"/>
        </w:rPr>
        <w:t xml:space="preserve"> La sanción? Que se me impone en forma injusta. Habida cuenta. Que no pude ejercer mi función de propietaria. Por las razones antes expuestas.</w:t>
      </w:r>
    </w:p>
    <w:p w14:paraId="07325AEB" w14:textId="77777777" w:rsidR="00AE2A40" w:rsidRPr="00AD1172" w:rsidRDefault="00AE2A40" w:rsidP="00AD1172">
      <w:pPr>
        <w:ind w:left="284"/>
        <w:jc w:val="both"/>
        <w:rPr>
          <w:rFonts w:cs="Arial"/>
          <w:i/>
          <w:iCs/>
          <w:sz w:val="20"/>
          <w:szCs w:val="20"/>
        </w:rPr>
      </w:pPr>
    </w:p>
    <w:p w14:paraId="31D693A2" w14:textId="78B0CA38" w:rsidR="00AE2A40" w:rsidRPr="00AD1172" w:rsidRDefault="00AE2A40" w:rsidP="00AD1172">
      <w:pPr>
        <w:ind w:left="284"/>
        <w:jc w:val="both"/>
        <w:rPr>
          <w:rFonts w:cs="Arial"/>
          <w:i/>
          <w:iCs/>
          <w:sz w:val="20"/>
          <w:szCs w:val="20"/>
        </w:rPr>
      </w:pPr>
      <w:r w:rsidRPr="00AD1172">
        <w:rPr>
          <w:rFonts w:cs="Arial"/>
          <w:i/>
          <w:iCs/>
          <w:sz w:val="20"/>
          <w:szCs w:val="20"/>
        </w:rPr>
        <w:t>En conclusión, nunca ejerció el derecho o la calidad que decía ostentar, de igual manera nunca probo la calidad de poseedor o tenedor del bien inmueble, por el contrario, lo evidente y claro con el Acervo probatorio existente es la calidad de tenedor y perturbador de mala fe.</w:t>
      </w:r>
    </w:p>
    <w:p w14:paraId="0FEA726A" w14:textId="77777777" w:rsidR="00AE2A40" w:rsidRPr="00AD1172" w:rsidRDefault="00AE2A40" w:rsidP="00AD1172">
      <w:pPr>
        <w:ind w:left="284"/>
        <w:jc w:val="both"/>
        <w:rPr>
          <w:rFonts w:cs="Arial"/>
          <w:i/>
          <w:iCs/>
          <w:sz w:val="20"/>
          <w:szCs w:val="20"/>
        </w:rPr>
      </w:pPr>
    </w:p>
    <w:p w14:paraId="303407B4" w14:textId="4B635846" w:rsidR="00AE2A40" w:rsidRPr="00AD1172" w:rsidRDefault="00AE2A40" w:rsidP="00AD1172">
      <w:pPr>
        <w:ind w:left="284"/>
        <w:jc w:val="both"/>
        <w:rPr>
          <w:rFonts w:cs="Arial"/>
          <w:i/>
          <w:iCs/>
          <w:sz w:val="20"/>
          <w:szCs w:val="20"/>
        </w:rPr>
      </w:pPr>
      <w:proofErr w:type="gramStart"/>
      <w:r w:rsidRPr="00AD1172">
        <w:rPr>
          <w:rFonts w:cs="Arial"/>
          <w:i/>
          <w:iCs/>
          <w:sz w:val="20"/>
          <w:szCs w:val="20"/>
        </w:rPr>
        <w:t>I..</w:t>
      </w:r>
      <w:proofErr w:type="gramEnd"/>
      <w:r w:rsidRPr="00AD1172">
        <w:rPr>
          <w:rFonts w:cs="Arial"/>
          <w:i/>
          <w:iCs/>
          <w:sz w:val="20"/>
          <w:szCs w:val="20"/>
        </w:rPr>
        <w:t xml:space="preserve"> ACTUAR BAJO INSUPERABLE COACCION AJENA</w:t>
      </w:r>
    </w:p>
    <w:p w14:paraId="3D3E47AA" w14:textId="77777777" w:rsidR="00AE2A40" w:rsidRPr="00AD1172" w:rsidRDefault="00AE2A40" w:rsidP="00AD1172">
      <w:pPr>
        <w:ind w:left="284"/>
        <w:jc w:val="both"/>
        <w:rPr>
          <w:rFonts w:cs="Arial"/>
          <w:i/>
          <w:iCs/>
          <w:sz w:val="20"/>
          <w:szCs w:val="20"/>
        </w:rPr>
      </w:pPr>
    </w:p>
    <w:p w14:paraId="57184AE6" w14:textId="77777777" w:rsidR="00AE2A40" w:rsidRPr="00AD1172" w:rsidRDefault="00AE2A40" w:rsidP="00AD1172">
      <w:pPr>
        <w:ind w:left="284"/>
        <w:jc w:val="both"/>
        <w:rPr>
          <w:rFonts w:cs="Arial"/>
          <w:i/>
          <w:iCs/>
          <w:sz w:val="20"/>
          <w:szCs w:val="20"/>
        </w:rPr>
      </w:pPr>
      <w:r w:rsidRPr="00AD1172">
        <w:rPr>
          <w:rFonts w:cs="Arial"/>
          <w:i/>
          <w:iCs/>
          <w:sz w:val="20"/>
          <w:szCs w:val="20"/>
        </w:rPr>
        <w:t>I.- 1º.-</w:t>
      </w:r>
      <w:proofErr w:type="gramStart"/>
      <w:r w:rsidRPr="00AD1172">
        <w:rPr>
          <w:rFonts w:cs="Arial"/>
          <w:i/>
          <w:iCs/>
          <w:sz w:val="20"/>
          <w:szCs w:val="20"/>
        </w:rPr>
        <w:t>).-</w:t>
      </w:r>
      <w:proofErr w:type="gramEnd"/>
      <w:r w:rsidRPr="00AD1172">
        <w:rPr>
          <w:rFonts w:cs="Arial"/>
          <w:i/>
          <w:iCs/>
          <w:sz w:val="20"/>
          <w:szCs w:val="20"/>
        </w:rPr>
        <w:t xml:space="preserve"> ANTECEDENTES:</w:t>
      </w:r>
    </w:p>
    <w:p w14:paraId="59FE3078" w14:textId="77777777" w:rsidR="00AE2A40" w:rsidRPr="00AD1172" w:rsidRDefault="00AE2A40" w:rsidP="00AD1172">
      <w:pPr>
        <w:ind w:left="284"/>
        <w:jc w:val="both"/>
        <w:rPr>
          <w:rFonts w:cs="Arial"/>
          <w:i/>
          <w:iCs/>
          <w:sz w:val="20"/>
          <w:szCs w:val="20"/>
        </w:rPr>
      </w:pPr>
    </w:p>
    <w:p w14:paraId="47E9ECAA" w14:textId="0B86074D" w:rsidR="00AE2A40" w:rsidRPr="00AD1172" w:rsidRDefault="00AE2A40" w:rsidP="00AD1172">
      <w:pPr>
        <w:ind w:left="284"/>
        <w:jc w:val="both"/>
        <w:rPr>
          <w:rFonts w:cs="Arial"/>
          <w:i/>
          <w:iCs/>
          <w:sz w:val="20"/>
          <w:szCs w:val="20"/>
        </w:rPr>
      </w:pPr>
      <w:r w:rsidRPr="00AD1172">
        <w:rPr>
          <w:rFonts w:cs="Arial"/>
          <w:i/>
          <w:iCs/>
          <w:sz w:val="20"/>
          <w:szCs w:val="20"/>
        </w:rPr>
        <w:t>Es clara que las amenazas inferidas. A mi hija y la suscrita provenientes del señor Arturo García Pérez. Causaron tal daño psicológico, hasta el punto de tener miedo de exigirle cualquier tipo de situación económica respecto al establecimiento de Comercio al que se sustrae la presente acción.</w:t>
      </w:r>
    </w:p>
    <w:p w14:paraId="2FD2C048" w14:textId="77777777" w:rsidR="00AE2A40" w:rsidRPr="00AD1172" w:rsidRDefault="00AE2A40" w:rsidP="00AD1172">
      <w:pPr>
        <w:ind w:left="284"/>
        <w:jc w:val="both"/>
        <w:rPr>
          <w:rFonts w:cs="Arial"/>
          <w:i/>
          <w:iCs/>
          <w:sz w:val="20"/>
          <w:szCs w:val="20"/>
        </w:rPr>
      </w:pPr>
    </w:p>
    <w:p w14:paraId="742917C3" w14:textId="2F740329" w:rsidR="00AE2A40" w:rsidRPr="00AD1172" w:rsidRDefault="00AE2A40" w:rsidP="00AD1172">
      <w:pPr>
        <w:ind w:left="284"/>
        <w:jc w:val="both"/>
        <w:rPr>
          <w:rFonts w:cs="Arial"/>
          <w:i/>
          <w:iCs/>
          <w:sz w:val="20"/>
          <w:szCs w:val="20"/>
        </w:rPr>
      </w:pPr>
      <w:r w:rsidRPr="00AD1172">
        <w:rPr>
          <w:rFonts w:cs="Arial"/>
          <w:i/>
          <w:iCs/>
          <w:sz w:val="20"/>
          <w:szCs w:val="20"/>
        </w:rPr>
        <w:t>Partiendo de la base de las prevenciones mencionadas es posible sostener que, si bien el acto derivado del miedo insuperable emana de una voluntad humana, tal conducta —en verdad- nunca es libre, desde que nace de circunstancias sumamente anómalas y extraordinarias que justifican plenamente el surgimiento de la misma. No obstante, lo anterior, es necesario destacar que la conducta que surge de un miedo insuperable será de naturaleza adaptativa, y, por consecuencia, plenamente esperable y normal, ya que tiene por finalidad conservar la vida (instinto de conservación) o la integridad sicológica de la persona y de su grupo de pertenencia. Estas necesidades suelen ser consideradas de naturaleza primaria y universal por la sicología contemporánea.</w:t>
      </w:r>
    </w:p>
    <w:p w14:paraId="3A478E1C" w14:textId="77777777" w:rsidR="00AE2A40" w:rsidRPr="00AD1172" w:rsidRDefault="00AE2A40" w:rsidP="00AD1172">
      <w:pPr>
        <w:ind w:left="284"/>
        <w:jc w:val="both"/>
        <w:rPr>
          <w:rFonts w:cs="Arial"/>
          <w:i/>
          <w:iCs/>
          <w:sz w:val="20"/>
          <w:szCs w:val="20"/>
        </w:rPr>
      </w:pPr>
    </w:p>
    <w:p w14:paraId="67818428" w14:textId="76AFE6F0" w:rsidR="00AE2A40" w:rsidRPr="00AD1172" w:rsidRDefault="00AE2A40" w:rsidP="00AD1172">
      <w:pPr>
        <w:ind w:left="284"/>
        <w:jc w:val="both"/>
        <w:rPr>
          <w:rFonts w:cs="Arial"/>
          <w:i/>
          <w:iCs/>
          <w:sz w:val="20"/>
          <w:szCs w:val="20"/>
        </w:rPr>
      </w:pPr>
      <w:r w:rsidRPr="00AD1172">
        <w:rPr>
          <w:rFonts w:cs="Arial"/>
          <w:i/>
          <w:iCs/>
          <w:sz w:val="20"/>
          <w:szCs w:val="20"/>
        </w:rPr>
        <w:t>Una segunda circunstancia en la que se aprecia la noción de miedo insuperable tiene lugar cuando una persona omite en su actuar una conducta que va en contra de lo que legal y personalmente debía hacer. prestar auxilio (conducta de omisión) a otras, a consecuencia de estar expuesta a un peligro inminente.</w:t>
      </w:r>
    </w:p>
    <w:p w14:paraId="6EB7D728" w14:textId="77777777" w:rsidR="00AE2A40" w:rsidRPr="00AD1172" w:rsidRDefault="00AE2A40" w:rsidP="00AD1172">
      <w:pPr>
        <w:ind w:left="284"/>
        <w:jc w:val="both"/>
        <w:rPr>
          <w:rFonts w:cs="Arial"/>
          <w:i/>
          <w:iCs/>
          <w:sz w:val="20"/>
          <w:szCs w:val="20"/>
        </w:rPr>
      </w:pPr>
      <w:r w:rsidRPr="00AD1172">
        <w:rPr>
          <w:rFonts w:cs="Arial"/>
          <w:i/>
          <w:iCs/>
          <w:sz w:val="20"/>
          <w:szCs w:val="20"/>
        </w:rPr>
        <w:t>Este es el caso, por ejemplo, de aquel sujeto que se encuentra cerca de una erupción volcánica y al percibir que se aproxima rápidamente la lava no presta auxilio a personas con una condición de vulnerabilidad física. La mismo podría ocurrir respecto de quien, encontrándose en posición de garante. no ingresa a una casa a rescatar a la víctima que se encuentra atrapada al interior de un incendio descomunal producido espontáneamente. Estas conductas son comprensibles, ya que en una situación catastrófica lo esperable es que cada persona procure salvar su propia vida, ello, en desmedro de la de los demás. Como se puede observar en los casos propuestos hay equivalencia entre los bienes jurídicos involucrados y, por la mismo, no existe verdadero desvalor de acción por parte del imputado.</w:t>
      </w:r>
    </w:p>
    <w:p w14:paraId="1DC61790" w14:textId="32F770BA" w:rsidR="00AE2A40" w:rsidRPr="00AD1172" w:rsidRDefault="00AE2A40" w:rsidP="00AD1172">
      <w:pPr>
        <w:ind w:left="284"/>
        <w:jc w:val="both"/>
        <w:rPr>
          <w:rFonts w:cs="Arial"/>
          <w:i/>
          <w:iCs/>
          <w:sz w:val="20"/>
          <w:szCs w:val="20"/>
        </w:rPr>
      </w:pPr>
    </w:p>
    <w:p w14:paraId="59AC63F0" w14:textId="7E32FA3F" w:rsidR="00AE2A40" w:rsidRPr="00AD1172" w:rsidRDefault="00AE2A40" w:rsidP="00AD1172">
      <w:pPr>
        <w:ind w:left="284"/>
        <w:jc w:val="center"/>
        <w:rPr>
          <w:rFonts w:cs="Arial"/>
          <w:i/>
          <w:iCs/>
          <w:sz w:val="20"/>
          <w:szCs w:val="20"/>
        </w:rPr>
      </w:pPr>
      <w:r w:rsidRPr="00AD1172">
        <w:rPr>
          <w:rFonts w:cs="Arial"/>
          <w:i/>
          <w:iCs/>
          <w:sz w:val="20"/>
          <w:szCs w:val="20"/>
        </w:rPr>
        <w:t>PETICIONES</w:t>
      </w:r>
    </w:p>
    <w:p w14:paraId="04B744E4" w14:textId="77777777" w:rsidR="00AE2A40" w:rsidRPr="00AD1172" w:rsidRDefault="00AE2A40" w:rsidP="00AD1172">
      <w:pPr>
        <w:ind w:left="284"/>
        <w:jc w:val="center"/>
        <w:rPr>
          <w:rFonts w:cs="Arial"/>
          <w:i/>
          <w:iCs/>
          <w:sz w:val="20"/>
          <w:szCs w:val="20"/>
        </w:rPr>
      </w:pPr>
    </w:p>
    <w:p w14:paraId="5382B6DE" w14:textId="767F4FBC" w:rsidR="00AE2A40" w:rsidRPr="00AD1172" w:rsidRDefault="00AE2A40" w:rsidP="00AD1172">
      <w:pPr>
        <w:ind w:left="284"/>
        <w:jc w:val="both"/>
        <w:rPr>
          <w:rFonts w:cs="Arial"/>
          <w:i/>
          <w:iCs/>
          <w:sz w:val="20"/>
          <w:szCs w:val="20"/>
        </w:rPr>
      </w:pPr>
      <w:r w:rsidRPr="00AD1172">
        <w:rPr>
          <w:rFonts w:cs="Arial"/>
          <w:i/>
          <w:iCs/>
          <w:sz w:val="20"/>
          <w:szCs w:val="20"/>
        </w:rPr>
        <w:t>1. Con base en los hechos y circunstancias y aspectos legales le solicito comedidamente aclarar y modificar la decisión sancionatoria adoptada, exonerándome del pago allí descrito. De ser posible sancionar al único determinador de la conducta por los cometidas.</w:t>
      </w:r>
    </w:p>
    <w:p w14:paraId="58AE4E65" w14:textId="38D13EE8" w:rsidR="00AE2A40" w:rsidRPr="00AD1172" w:rsidRDefault="00AE2A40" w:rsidP="00AD1172">
      <w:pPr>
        <w:ind w:left="284"/>
        <w:jc w:val="both"/>
        <w:rPr>
          <w:rFonts w:cs="Arial"/>
          <w:i/>
          <w:iCs/>
          <w:sz w:val="20"/>
          <w:szCs w:val="20"/>
        </w:rPr>
      </w:pPr>
      <w:r w:rsidRPr="00AD1172">
        <w:rPr>
          <w:rFonts w:cs="Arial"/>
          <w:i/>
          <w:iCs/>
          <w:sz w:val="20"/>
          <w:szCs w:val="20"/>
        </w:rPr>
        <w:lastRenderedPageBreak/>
        <w:t>2. Exonerarme de cualquier tipo de responsabilidad derivada de las evidencias anormales encontradas en el establecimiento de comercio a quien es el único responsable señor.</w:t>
      </w:r>
    </w:p>
    <w:p w14:paraId="7C6F773E" w14:textId="32025A2D" w:rsidR="00AE2A40" w:rsidRPr="00AD1172" w:rsidRDefault="00AE2A40" w:rsidP="00AD1172">
      <w:pPr>
        <w:ind w:left="284"/>
        <w:jc w:val="both"/>
        <w:rPr>
          <w:rFonts w:cs="Arial"/>
          <w:i/>
          <w:iCs/>
          <w:sz w:val="20"/>
          <w:szCs w:val="20"/>
        </w:rPr>
      </w:pPr>
      <w:r w:rsidRPr="00AD1172">
        <w:rPr>
          <w:rFonts w:cs="Arial"/>
          <w:i/>
          <w:iCs/>
          <w:sz w:val="20"/>
          <w:szCs w:val="20"/>
        </w:rPr>
        <w:t>3. Archivar las presentes diligencias</w:t>
      </w:r>
    </w:p>
    <w:p w14:paraId="21B48111" w14:textId="77777777" w:rsidR="00AE2A40" w:rsidRPr="00AD1172" w:rsidRDefault="00AE2A40" w:rsidP="00AD1172">
      <w:pPr>
        <w:ind w:left="284"/>
        <w:jc w:val="both"/>
        <w:rPr>
          <w:rFonts w:cs="Arial"/>
          <w:i/>
          <w:iCs/>
          <w:sz w:val="20"/>
          <w:szCs w:val="20"/>
        </w:rPr>
      </w:pPr>
    </w:p>
    <w:p w14:paraId="5AAB2CE3" w14:textId="7D5E959D" w:rsidR="00EF50FE" w:rsidRPr="00AD1172" w:rsidRDefault="00A80083" w:rsidP="00AD1172">
      <w:pPr>
        <w:ind w:left="284"/>
        <w:jc w:val="both"/>
        <w:rPr>
          <w:rFonts w:cs="Arial"/>
          <w:i/>
          <w:iCs/>
          <w:sz w:val="20"/>
          <w:szCs w:val="20"/>
        </w:rPr>
      </w:pPr>
      <w:r w:rsidRPr="00AD1172">
        <w:rPr>
          <w:rFonts w:cs="Arial"/>
          <w:i/>
          <w:iCs/>
          <w:sz w:val="20"/>
          <w:szCs w:val="20"/>
        </w:rPr>
        <w:t xml:space="preserve">(…) </w:t>
      </w:r>
    </w:p>
    <w:p w14:paraId="44B5B961" w14:textId="77777777" w:rsidR="00EF50FE" w:rsidRPr="00976FCB" w:rsidRDefault="00EF50FE" w:rsidP="00AD1172">
      <w:pPr>
        <w:jc w:val="both"/>
        <w:rPr>
          <w:rFonts w:cs="Arial"/>
          <w:sz w:val="22"/>
          <w:szCs w:val="22"/>
        </w:rPr>
      </w:pPr>
    </w:p>
    <w:p w14:paraId="0E546370" w14:textId="7F7AEED5" w:rsidR="00603B1B" w:rsidRPr="00976FCB" w:rsidRDefault="0063120F" w:rsidP="00AD1172">
      <w:pPr>
        <w:ind w:left="708"/>
        <w:jc w:val="center"/>
        <w:rPr>
          <w:rFonts w:cs="Arial"/>
          <w:b/>
          <w:bCs/>
          <w:sz w:val="22"/>
          <w:szCs w:val="22"/>
        </w:rPr>
      </w:pPr>
      <w:r w:rsidRPr="00976FCB">
        <w:rPr>
          <w:rFonts w:cs="Arial"/>
          <w:b/>
          <w:bCs/>
          <w:sz w:val="22"/>
          <w:szCs w:val="22"/>
        </w:rPr>
        <w:t>CONSIDERACIONES DEL DESPACHO</w:t>
      </w:r>
    </w:p>
    <w:p w14:paraId="4B53094D" w14:textId="77777777" w:rsidR="00DE2636" w:rsidRPr="00976FCB" w:rsidRDefault="00DE2636" w:rsidP="00AD1172">
      <w:pPr>
        <w:jc w:val="center"/>
        <w:rPr>
          <w:rFonts w:cs="Arial"/>
          <w:b/>
          <w:bCs/>
          <w:sz w:val="22"/>
          <w:szCs w:val="22"/>
        </w:rPr>
      </w:pPr>
    </w:p>
    <w:p w14:paraId="67B6E66D" w14:textId="69E4D847" w:rsidR="00BA76A6" w:rsidRDefault="00904057" w:rsidP="00AD1172">
      <w:pPr>
        <w:widowControl w:val="0"/>
        <w:jc w:val="both"/>
        <w:rPr>
          <w:rFonts w:cs="Arial"/>
          <w:sz w:val="22"/>
          <w:szCs w:val="22"/>
        </w:rPr>
      </w:pPr>
      <w:r w:rsidRPr="00976FCB">
        <w:rPr>
          <w:rFonts w:cs="Arial"/>
          <w:sz w:val="22"/>
          <w:szCs w:val="22"/>
        </w:rPr>
        <w:t>La presente investigación administrativa se origina a raíz de</w:t>
      </w:r>
      <w:r w:rsidR="00982665" w:rsidRPr="00976FCB">
        <w:rPr>
          <w:rFonts w:cs="Arial"/>
          <w:sz w:val="22"/>
          <w:szCs w:val="22"/>
        </w:rPr>
        <w:t xml:space="preserve"> </w:t>
      </w:r>
      <w:r w:rsidR="00C34F8E" w:rsidRPr="00976FCB">
        <w:rPr>
          <w:rFonts w:cs="Arial"/>
          <w:sz w:val="22"/>
          <w:szCs w:val="22"/>
        </w:rPr>
        <w:t>la</w:t>
      </w:r>
      <w:r w:rsidR="004A30ED" w:rsidRPr="00976FCB">
        <w:rPr>
          <w:rFonts w:cs="Arial"/>
          <w:sz w:val="22"/>
          <w:szCs w:val="22"/>
        </w:rPr>
        <w:t>s</w:t>
      </w:r>
      <w:r w:rsidR="00C34F8E" w:rsidRPr="00976FCB">
        <w:rPr>
          <w:rFonts w:cs="Arial"/>
          <w:sz w:val="22"/>
          <w:szCs w:val="22"/>
        </w:rPr>
        <w:t xml:space="preserve"> visita</w:t>
      </w:r>
      <w:r w:rsidR="004A30ED" w:rsidRPr="00976FCB">
        <w:rPr>
          <w:rFonts w:cs="Arial"/>
          <w:sz w:val="22"/>
          <w:szCs w:val="22"/>
        </w:rPr>
        <w:t>s</w:t>
      </w:r>
      <w:r w:rsidR="00C34F8E" w:rsidRPr="00976FCB">
        <w:rPr>
          <w:rFonts w:cs="Arial"/>
          <w:sz w:val="22"/>
          <w:szCs w:val="22"/>
        </w:rPr>
        <w:t xml:space="preserve"> de </w:t>
      </w:r>
      <w:r w:rsidR="002B35D8" w:rsidRPr="00976FCB">
        <w:rPr>
          <w:rFonts w:cs="Arial"/>
          <w:sz w:val="22"/>
          <w:szCs w:val="22"/>
        </w:rPr>
        <w:t>Inspección</w:t>
      </w:r>
      <w:r w:rsidR="00C017C3" w:rsidRPr="00976FCB">
        <w:rPr>
          <w:rFonts w:cs="Arial"/>
          <w:sz w:val="22"/>
          <w:szCs w:val="22"/>
        </w:rPr>
        <w:t xml:space="preserve">, Vigilancia y Control, llevada a cabo </w:t>
      </w:r>
      <w:r w:rsidR="00BA76A6" w:rsidRPr="00976FCB">
        <w:rPr>
          <w:rFonts w:cs="Arial"/>
          <w:sz w:val="22"/>
          <w:szCs w:val="22"/>
        </w:rPr>
        <w:t xml:space="preserve">los días </w:t>
      </w:r>
      <w:r w:rsidR="00BA76A6">
        <w:rPr>
          <w:rFonts w:cs="Arial"/>
          <w:sz w:val="22"/>
          <w:szCs w:val="22"/>
        </w:rPr>
        <w:t>20 y 25 de noviembre de</w:t>
      </w:r>
      <w:r w:rsidR="00BA76A6" w:rsidRPr="00976FCB">
        <w:rPr>
          <w:rFonts w:cs="Arial"/>
          <w:sz w:val="22"/>
          <w:szCs w:val="22"/>
        </w:rPr>
        <w:t xml:space="preserve"> 2021</w:t>
      </w:r>
      <w:r w:rsidR="00BA76A6">
        <w:rPr>
          <w:rFonts w:cs="Arial"/>
          <w:sz w:val="22"/>
          <w:szCs w:val="22"/>
        </w:rPr>
        <w:t xml:space="preserve">, </w:t>
      </w:r>
      <w:r w:rsidR="00BA76A6" w:rsidRPr="00976FCB">
        <w:rPr>
          <w:rFonts w:cs="Arial"/>
          <w:sz w:val="22"/>
          <w:szCs w:val="22"/>
        </w:rPr>
        <w:t xml:space="preserve">y </w:t>
      </w:r>
      <w:r w:rsidR="00BA76A6">
        <w:rPr>
          <w:rFonts w:cs="Arial"/>
          <w:sz w:val="22"/>
          <w:szCs w:val="22"/>
        </w:rPr>
        <w:t>22 y 24</w:t>
      </w:r>
      <w:r w:rsidR="00BA76A6" w:rsidRPr="00976FCB">
        <w:rPr>
          <w:rFonts w:cs="Arial"/>
          <w:sz w:val="22"/>
          <w:szCs w:val="22"/>
        </w:rPr>
        <w:t xml:space="preserve"> de marzo de 2022, al establecimiento denominado </w:t>
      </w:r>
      <w:r w:rsidR="00BA76A6">
        <w:rPr>
          <w:rFonts w:cs="Arial"/>
          <w:sz w:val="22"/>
          <w:szCs w:val="22"/>
        </w:rPr>
        <w:t>ZONA GOURMET &amp; CAFÉ</w:t>
      </w:r>
      <w:r w:rsidR="00BA76A6" w:rsidRPr="00976FCB">
        <w:rPr>
          <w:rFonts w:cs="Arial"/>
          <w:sz w:val="22"/>
          <w:szCs w:val="22"/>
        </w:rPr>
        <w:t xml:space="preserve">, ubicado en la KR </w:t>
      </w:r>
      <w:r w:rsidR="00BA76A6">
        <w:rPr>
          <w:rFonts w:cs="Arial"/>
          <w:sz w:val="22"/>
          <w:szCs w:val="22"/>
        </w:rPr>
        <w:t>13 48 09 LC 4</w:t>
      </w:r>
      <w:r w:rsidR="00BA76A6" w:rsidRPr="00976FCB">
        <w:rPr>
          <w:rFonts w:cs="Arial"/>
          <w:sz w:val="22"/>
          <w:szCs w:val="22"/>
        </w:rPr>
        <w:t xml:space="preserve"> de esta ciudad</w:t>
      </w:r>
      <w:r w:rsidR="00C4750F" w:rsidRPr="00976FCB">
        <w:rPr>
          <w:rFonts w:cs="Arial"/>
          <w:sz w:val="22"/>
          <w:szCs w:val="22"/>
        </w:rPr>
        <w:t xml:space="preserve">, </w:t>
      </w:r>
      <w:r w:rsidR="00BA76A6">
        <w:rPr>
          <w:rFonts w:cs="Arial"/>
          <w:sz w:val="22"/>
          <w:szCs w:val="22"/>
        </w:rPr>
        <w:t>en la que se evidenciaron</w:t>
      </w:r>
      <w:r w:rsidR="00C4750F" w:rsidRPr="00976FCB">
        <w:rPr>
          <w:rFonts w:cs="Arial"/>
          <w:sz w:val="22"/>
          <w:szCs w:val="22"/>
        </w:rPr>
        <w:t xml:space="preserve"> hallazgos higiénico-sanitarios, razón por la cual los funcionarios la </w:t>
      </w:r>
      <w:r w:rsidR="00BA76A6">
        <w:rPr>
          <w:rFonts w:cs="Arial"/>
          <w:sz w:val="22"/>
          <w:szCs w:val="22"/>
        </w:rPr>
        <w:t>Unidad de Servicios de Chapinero</w:t>
      </w:r>
      <w:r w:rsidR="00BA76A6" w:rsidRPr="00976FCB">
        <w:rPr>
          <w:rFonts w:cs="Arial"/>
          <w:sz w:val="22"/>
          <w:szCs w:val="22"/>
        </w:rPr>
        <w:t xml:space="preserve"> ESE</w:t>
      </w:r>
      <w:r w:rsidR="00C4750F" w:rsidRPr="00976FCB">
        <w:rPr>
          <w:rFonts w:cs="Arial"/>
          <w:sz w:val="22"/>
          <w:szCs w:val="22"/>
        </w:rPr>
        <w:t xml:space="preserve">, </w:t>
      </w:r>
      <w:r w:rsidR="00BA76A6" w:rsidRPr="00976FCB">
        <w:rPr>
          <w:rFonts w:cs="Arial"/>
          <w:sz w:val="22"/>
          <w:szCs w:val="22"/>
        </w:rPr>
        <w:t>mediante acta No. AS</w:t>
      </w:r>
      <w:r w:rsidR="00BA76A6">
        <w:rPr>
          <w:rFonts w:cs="Arial"/>
          <w:sz w:val="22"/>
          <w:szCs w:val="22"/>
        </w:rPr>
        <w:t>02N108731</w:t>
      </w:r>
      <w:r w:rsidR="00BA76A6" w:rsidRPr="00976FCB">
        <w:rPr>
          <w:rFonts w:cs="Arial"/>
          <w:sz w:val="22"/>
          <w:szCs w:val="22"/>
        </w:rPr>
        <w:t xml:space="preserve"> emitieron concepto desfavorable, así mismo mediante actas MH06</w:t>
      </w:r>
      <w:r w:rsidR="00BA76A6">
        <w:rPr>
          <w:rFonts w:cs="Arial"/>
          <w:sz w:val="22"/>
          <w:szCs w:val="22"/>
        </w:rPr>
        <w:t>N005456</w:t>
      </w:r>
      <w:r w:rsidR="00BA76A6" w:rsidRPr="00976FCB">
        <w:rPr>
          <w:rFonts w:cs="Arial"/>
          <w:sz w:val="22"/>
          <w:szCs w:val="22"/>
        </w:rPr>
        <w:t xml:space="preserve"> y MH0</w:t>
      </w:r>
      <w:r w:rsidR="00BA76A6">
        <w:rPr>
          <w:rFonts w:cs="Arial"/>
          <w:sz w:val="22"/>
          <w:szCs w:val="22"/>
        </w:rPr>
        <w:t>8N006445</w:t>
      </w:r>
      <w:r w:rsidR="00BA76A6" w:rsidRPr="00976FCB">
        <w:rPr>
          <w:rFonts w:cs="Arial"/>
          <w:sz w:val="22"/>
          <w:szCs w:val="22"/>
        </w:rPr>
        <w:t xml:space="preserve">, </w:t>
      </w:r>
      <w:r w:rsidR="00BA76A6">
        <w:rPr>
          <w:rFonts w:cs="Arial"/>
          <w:sz w:val="22"/>
          <w:szCs w:val="22"/>
        </w:rPr>
        <w:t xml:space="preserve">MH06N0066252 y MH08N007135 </w:t>
      </w:r>
      <w:r w:rsidR="00BA76A6" w:rsidRPr="00976FCB">
        <w:rPr>
          <w:rFonts w:cs="Arial"/>
          <w:sz w:val="22"/>
          <w:szCs w:val="22"/>
        </w:rPr>
        <w:t>impusieron medida sanitaria de seguridad consistente en clausura temporal total del establecimiento</w:t>
      </w:r>
      <w:r w:rsidR="00BA76A6">
        <w:rPr>
          <w:rFonts w:cs="Arial"/>
          <w:sz w:val="22"/>
          <w:szCs w:val="22"/>
        </w:rPr>
        <w:t xml:space="preserve"> </w:t>
      </w:r>
      <w:r w:rsidR="00C4750F" w:rsidRPr="00976FCB">
        <w:rPr>
          <w:rFonts w:cs="Arial"/>
          <w:sz w:val="22"/>
          <w:szCs w:val="22"/>
        </w:rPr>
        <w:t xml:space="preserve">en consecuencia, se dispuso a iniciar Proceso Administrativo Sancionatorio en contra de la señora </w:t>
      </w:r>
      <w:r w:rsidR="00BA76A6">
        <w:rPr>
          <w:rFonts w:cs="Arial"/>
          <w:sz w:val="22"/>
          <w:szCs w:val="22"/>
        </w:rPr>
        <w:t>ALCIRA INÉS GARZÓN ACOSTA</w:t>
      </w:r>
      <w:r w:rsidR="00BA76A6" w:rsidRPr="00976FCB">
        <w:rPr>
          <w:rFonts w:cs="Arial"/>
          <w:sz w:val="22"/>
          <w:szCs w:val="22"/>
        </w:rPr>
        <w:t xml:space="preserve">, identificada con cedula de ciudadanía No. </w:t>
      </w:r>
      <w:r w:rsidR="00BA76A6">
        <w:rPr>
          <w:rFonts w:cs="Arial"/>
          <w:sz w:val="22"/>
          <w:szCs w:val="22"/>
        </w:rPr>
        <w:t xml:space="preserve">41.767.897 </w:t>
      </w:r>
      <w:r w:rsidR="00BA76A6" w:rsidRPr="00976FCB">
        <w:rPr>
          <w:rFonts w:cs="Arial"/>
          <w:sz w:val="22"/>
          <w:szCs w:val="22"/>
        </w:rPr>
        <w:t>en calidad de propietaria y/o responsable del establecimiento</w:t>
      </w:r>
      <w:r w:rsidR="00BA76A6">
        <w:rPr>
          <w:rFonts w:cs="Arial"/>
          <w:sz w:val="22"/>
          <w:szCs w:val="22"/>
        </w:rPr>
        <w:t xml:space="preserve">.  </w:t>
      </w:r>
    </w:p>
    <w:p w14:paraId="2561EC8B" w14:textId="36D85B5F" w:rsidR="00C017C3" w:rsidRPr="00976FCB" w:rsidRDefault="00C017C3" w:rsidP="00AD1172">
      <w:pPr>
        <w:widowControl w:val="0"/>
        <w:jc w:val="both"/>
        <w:rPr>
          <w:rFonts w:cs="Arial"/>
          <w:sz w:val="22"/>
          <w:szCs w:val="22"/>
        </w:rPr>
      </w:pPr>
      <w:r w:rsidRPr="00976FCB">
        <w:rPr>
          <w:rFonts w:cs="Arial"/>
          <w:sz w:val="22"/>
          <w:szCs w:val="22"/>
        </w:rPr>
        <w:t xml:space="preserve">   </w:t>
      </w:r>
    </w:p>
    <w:p w14:paraId="298EE619" w14:textId="42AA4E64" w:rsidR="000971A5" w:rsidRPr="00976FCB" w:rsidRDefault="00E642A6" w:rsidP="00AD1172">
      <w:pPr>
        <w:widowControl w:val="0"/>
        <w:jc w:val="both"/>
        <w:rPr>
          <w:rFonts w:cs="Arial"/>
          <w:sz w:val="22"/>
          <w:szCs w:val="22"/>
        </w:rPr>
      </w:pPr>
      <w:r w:rsidRPr="00976FCB">
        <w:rPr>
          <w:rFonts w:cs="Arial"/>
          <w:sz w:val="22"/>
          <w:szCs w:val="22"/>
        </w:rPr>
        <w:t xml:space="preserve">Lo anterior obedece, a que la Subdirección de Vigilancia en Salud Pública de la SDS, </w:t>
      </w:r>
      <w:r w:rsidRPr="00976FCB">
        <w:rPr>
          <w:rFonts w:cs="Arial"/>
          <w:b/>
          <w:sz w:val="22"/>
          <w:szCs w:val="22"/>
        </w:rPr>
        <w:t>como autoridad sanitaria del Distrito Capital de acuerdo con las competencias establecidas en la Ley 9 de 1979 y Ley 715 de 2001</w:t>
      </w:r>
      <w:r w:rsidRPr="00976FCB">
        <w:rPr>
          <w:rFonts w:cs="Arial"/>
          <w:sz w:val="22"/>
          <w:szCs w:val="22"/>
        </w:rPr>
        <w:t xml:space="preserve">, dispuso visita de IVC a establecimientos, en el caso particular se visitó el establecimiento, </w:t>
      </w:r>
      <w:r w:rsidR="00BA76A6">
        <w:rPr>
          <w:rFonts w:cs="Arial"/>
          <w:sz w:val="22"/>
          <w:szCs w:val="22"/>
        </w:rPr>
        <w:t>ZONA GOURMET &amp; CAFÉ</w:t>
      </w:r>
      <w:r w:rsidR="00C017C3" w:rsidRPr="00976FCB">
        <w:rPr>
          <w:rFonts w:cs="Arial"/>
          <w:sz w:val="22"/>
          <w:szCs w:val="22"/>
        </w:rPr>
        <w:t>.</w:t>
      </w:r>
      <w:r w:rsidRPr="00976FCB">
        <w:rPr>
          <w:rFonts w:cs="Arial"/>
          <w:sz w:val="22"/>
          <w:szCs w:val="22"/>
        </w:rPr>
        <w:t xml:space="preserve"> Una vez realizada</w:t>
      </w:r>
      <w:r w:rsidR="0077672B" w:rsidRPr="00976FCB">
        <w:rPr>
          <w:rFonts w:cs="Arial"/>
          <w:sz w:val="22"/>
          <w:szCs w:val="22"/>
        </w:rPr>
        <w:t>s</w:t>
      </w:r>
      <w:r w:rsidRPr="00976FCB">
        <w:rPr>
          <w:rFonts w:cs="Arial"/>
          <w:sz w:val="22"/>
          <w:szCs w:val="22"/>
        </w:rPr>
        <w:t xml:space="preserve"> la</w:t>
      </w:r>
      <w:r w:rsidR="0077672B" w:rsidRPr="00976FCB">
        <w:rPr>
          <w:rFonts w:cs="Arial"/>
          <w:sz w:val="22"/>
          <w:szCs w:val="22"/>
        </w:rPr>
        <w:t>s</w:t>
      </w:r>
      <w:r w:rsidRPr="00976FCB">
        <w:rPr>
          <w:rFonts w:cs="Arial"/>
          <w:sz w:val="22"/>
          <w:szCs w:val="22"/>
        </w:rPr>
        <w:t xml:space="preserve"> visita</w:t>
      </w:r>
      <w:r w:rsidR="0077672B" w:rsidRPr="00976FCB">
        <w:rPr>
          <w:rFonts w:cs="Arial"/>
          <w:sz w:val="22"/>
          <w:szCs w:val="22"/>
        </w:rPr>
        <w:t>s</w:t>
      </w:r>
      <w:r w:rsidRPr="00976FCB">
        <w:rPr>
          <w:rFonts w:cs="Arial"/>
          <w:sz w:val="22"/>
          <w:szCs w:val="22"/>
        </w:rPr>
        <w:t>, se levant</w:t>
      </w:r>
      <w:r w:rsidR="0077672B" w:rsidRPr="00976FCB">
        <w:rPr>
          <w:rFonts w:cs="Arial"/>
          <w:sz w:val="22"/>
          <w:szCs w:val="22"/>
        </w:rPr>
        <w:t>aron</w:t>
      </w:r>
      <w:r w:rsidRPr="00976FCB">
        <w:rPr>
          <w:rFonts w:cs="Arial"/>
          <w:sz w:val="22"/>
          <w:szCs w:val="22"/>
        </w:rPr>
        <w:t xml:space="preserve"> </w:t>
      </w:r>
      <w:r w:rsidR="0077672B" w:rsidRPr="00976FCB">
        <w:rPr>
          <w:rFonts w:cs="Arial"/>
          <w:sz w:val="22"/>
          <w:szCs w:val="22"/>
        </w:rPr>
        <w:t xml:space="preserve">las </w:t>
      </w:r>
      <w:r w:rsidR="00CD2A52" w:rsidRPr="00976FCB">
        <w:rPr>
          <w:rFonts w:cs="Arial"/>
          <w:sz w:val="22"/>
          <w:szCs w:val="22"/>
        </w:rPr>
        <w:t>respectivas actas</w:t>
      </w:r>
      <w:r w:rsidRPr="00976FCB">
        <w:rPr>
          <w:rFonts w:cs="Arial"/>
          <w:sz w:val="22"/>
          <w:szCs w:val="22"/>
        </w:rPr>
        <w:t xml:space="preserve"> de Inspección Vigilancia y Control Higiénico Sanitaria correspondiente</w:t>
      </w:r>
      <w:r w:rsidR="0077672B" w:rsidRPr="00976FCB">
        <w:rPr>
          <w:rFonts w:cs="Arial"/>
          <w:sz w:val="22"/>
          <w:szCs w:val="22"/>
        </w:rPr>
        <w:t>s</w:t>
      </w:r>
      <w:r w:rsidRPr="00976FCB">
        <w:rPr>
          <w:rFonts w:cs="Arial"/>
          <w:sz w:val="22"/>
          <w:szCs w:val="22"/>
        </w:rPr>
        <w:t xml:space="preserve">, evidenciando incumplimiento a la normatividad </w:t>
      </w:r>
      <w:r w:rsidR="00DD565A" w:rsidRPr="00976FCB">
        <w:rPr>
          <w:rFonts w:cs="Arial"/>
          <w:sz w:val="22"/>
          <w:szCs w:val="22"/>
        </w:rPr>
        <w:t>y acta de medida sanitar</w:t>
      </w:r>
      <w:r w:rsidR="00AA5033">
        <w:rPr>
          <w:rFonts w:cs="Arial"/>
          <w:sz w:val="22"/>
          <w:szCs w:val="22"/>
        </w:rPr>
        <w:t>i</w:t>
      </w:r>
      <w:r w:rsidR="00DD565A" w:rsidRPr="00976FCB">
        <w:rPr>
          <w:rFonts w:cs="Arial"/>
          <w:sz w:val="22"/>
          <w:szCs w:val="22"/>
        </w:rPr>
        <w:t xml:space="preserve">a de seguridad </w:t>
      </w:r>
      <w:r w:rsidRPr="00976FCB">
        <w:rPr>
          <w:rFonts w:cs="Arial"/>
          <w:sz w:val="22"/>
          <w:szCs w:val="22"/>
        </w:rPr>
        <w:t>referida</w:t>
      </w:r>
      <w:r w:rsidR="00DD565A" w:rsidRPr="00976FCB">
        <w:rPr>
          <w:rFonts w:cs="Arial"/>
          <w:sz w:val="22"/>
          <w:szCs w:val="22"/>
        </w:rPr>
        <w:t>s</w:t>
      </w:r>
      <w:r w:rsidRPr="00976FCB">
        <w:rPr>
          <w:rFonts w:cs="Arial"/>
          <w:sz w:val="22"/>
          <w:szCs w:val="22"/>
        </w:rPr>
        <w:t xml:space="preserve"> en la resolución </w:t>
      </w:r>
      <w:r w:rsidR="009F5D57" w:rsidRPr="00976FCB">
        <w:rPr>
          <w:rFonts w:cs="Arial"/>
          <w:sz w:val="22"/>
          <w:szCs w:val="22"/>
        </w:rPr>
        <w:t>recurrida</w:t>
      </w:r>
      <w:r w:rsidRPr="00976FCB">
        <w:rPr>
          <w:rFonts w:cs="Arial"/>
          <w:sz w:val="22"/>
          <w:szCs w:val="22"/>
        </w:rPr>
        <w:t>, todo lo cual se registró en la misma con los hallazgos encontrados, por lo cual se formuló el Pliego de cargos que concluyo con la sanción hoy materia de alzada.</w:t>
      </w:r>
      <w:r w:rsidR="00EC4BE0" w:rsidRPr="00976FCB">
        <w:rPr>
          <w:rFonts w:cs="Arial"/>
          <w:sz w:val="22"/>
          <w:szCs w:val="22"/>
        </w:rPr>
        <w:t xml:space="preserve"> </w:t>
      </w:r>
      <w:r w:rsidR="009F5D57" w:rsidRPr="00976FCB">
        <w:rPr>
          <w:rFonts w:cs="Arial"/>
          <w:sz w:val="22"/>
          <w:szCs w:val="22"/>
        </w:rPr>
        <w:t xml:space="preserve"> </w:t>
      </w:r>
      <w:r w:rsidR="00EC4BE0" w:rsidRPr="00976FCB">
        <w:rPr>
          <w:rFonts w:cs="Arial"/>
          <w:sz w:val="22"/>
          <w:szCs w:val="22"/>
        </w:rPr>
        <w:t xml:space="preserve"> </w:t>
      </w:r>
      <w:r w:rsidR="00C017C3" w:rsidRPr="00976FCB">
        <w:rPr>
          <w:rFonts w:cs="Arial"/>
          <w:sz w:val="22"/>
          <w:szCs w:val="22"/>
        </w:rPr>
        <w:t xml:space="preserve"> </w:t>
      </w:r>
      <w:r w:rsidR="000E6CF7" w:rsidRPr="00976FCB">
        <w:rPr>
          <w:rFonts w:cs="Arial"/>
          <w:sz w:val="22"/>
          <w:szCs w:val="22"/>
        </w:rPr>
        <w:t xml:space="preserve"> </w:t>
      </w:r>
      <w:r w:rsidR="0077672B" w:rsidRPr="00976FCB">
        <w:rPr>
          <w:rFonts w:cs="Arial"/>
          <w:sz w:val="22"/>
          <w:szCs w:val="22"/>
        </w:rPr>
        <w:t xml:space="preserve">  </w:t>
      </w:r>
      <w:r w:rsidR="004A30ED" w:rsidRPr="00976FCB">
        <w:rPr>
          <w:rFonts w:cs="Arial"/>
          <w:sz w:val="22"/>
          <w:szCs w:val="22"/>
        </w:rPr>
        <w:t xml:space="preserve"> </w:t>
      </w:r>
      <w:r w:rsidR="00BA76A6">
        <w:rPr>
          <w:rFonts w:cs="Arial"/>
          <w:sz w:val="22"/>
          <w:szCs w:val="22"/>
        </w:rPr>
        <w:t xml:space="preserve"> </w:t>
      </w:r>
      <w:r w:rsidR="00C017C3" w:rsidRPr="00976FCB">
        <w:rPr>
          <w:rFonts w:cs="Arial"/>
          <w:sz w:val="22"/>
          <w:szCs w:val="22"/>
        </w:rPr>
        <w:t xml:space="preserve"> </w:t>
      </w:r>
    </w:p>
    <w:p w14:paraId="7282F3A9" w14:textId="4C1861C6" w:rsidR="0095506E" w:rsidRPr="00976FCB" w:rsidRDefault="00C4750F" w:rsidP="00AD1172">
      <w:pPr>
        <w:jc w:val="both"/>
        <w:rPr>
          <w:rFonts w:cs="Arial"/>
          <w:sz w:val="22"/>
          <w:szCs w:val="22"/>
        </w:rPr>
      </w:pPr>
      <w:r w:rsidRPr="00976FCB">
        <w:rPr>
          <w:rFonts w:cs="Arial"/>
          <w:sz w:val="22"/>
          <w:szCs w:val="22"/>
        </w:rPr>
        <w:t xml:space="preserve"> </w:t>
      </w:r>
    </w:p>
    <w:p w14:paraId="1E3C7A61" w14:textId="7EEE7882" w:rsidR="005B3CD3" w:rsidRPr="00976FCB" w:rsidRDefault="00904057" w:rsidP="00AD1172">
      <w:pPr>
        <w:widowControl w:val="0"/>
        <w:jc w:val="both"/>
        <w:rPr>
          <w:rFonts w:cs="Arial"/>
          <w:color w:val="FF0000"/>
          <w:sz w:val="22"/>
          <w:szCs w:val="22"/>
        </w:rPr>
      </w:pPr>
      <w:r w:rsidRPr="00976FCB">
        <w:rPr>
          <w:rFonts w:cs="Arial"/>
          <w:sz w:val="22"/>
          <w:szCs w:val="22"/>
        </w:rPr>
        <w:t>Conforme se evidencia</w:t>
      </w:r>
      <w:r w:rsidR="00702940" w:rsidRPr="00976FCB">
        <w:rPr>
          <w:rFonts w:cs="Arial"/>
          <w:sz w:val="22"/>
          <w:szCs w:val="22"/>
        </w:rPr>
        <w:t xml:space="preserve"> en el expediente, </w:t>
      </w:r>
      <w:r w:rsidR="009F5552" w:rsidRPr="00976FCB">
        <w:rPr>
          <w:rFonts w:cs="Arial"/>
          <w:sz w:val="22"/>
          <w:szCs w:val="22"/>
        </w:rPr>
        <w:t xml:space="preserve">mediante comunicación </w:t>
      </w:r>
      <w:r w:rsidR="00E642A6" w:rsidRPr="00976FCB">
        <w:rPr>
          <w:rFonts w:cs="Arial"/>
          <w:sz w:val="22"/>
          <w:szCs w:val="22"/>
        </w:rPr>
        <w:t>con radicado 202</w:t>
      </w:r>
      <w:r w:rsidR="00D81A93" w:rsidRPr="00976FCB">
        <w:rPr>
          <w:rFonts w:cs="Arial"/>
          <w:sz w:val="22"/>
          <w:szCs w:val="22"/>
        </w:rPr>
        <w:t>4</w:t>
      </w:r>
      <w:r w:rsidR="00E642A6" w:rsidRPr="00976FCB">
        <w:rPr>
          <w:rFonts w:cs="Arial"/>
          <w:sz w:val="22"/>
          <w:szCs w:val="22"/>
        </w:rPr>
        <w:t>-EE-</w:t>
      </w:r>
      <w:r w:rsidR="00A33395">
        <w:rPr>
          <w:rFonts w:cs="Arial"/>
          <w:sz w:val="22"/>
          <w:szCs w:val="22"/>
        </w:rPr>
        <w:t>92460</w:t>
      </w:r>
      <w:r w:rsidR="004A30ED" w:rsidRPr="00976FCB">
        <w:rPr>
          <w:rFonts w:cs="Arial"/>
          <w:sz w:val="22"/>
          <w:szCs w:val="22"/>
        </w:rPr>
        <w:t xml:space="preserve"> fechada del </w:t>
      </w:r>
      <w:r w:rsidR="00A33395">
        <w:rPr>
          <w:rFonts w:cs="Arial"/>
          <w:sz w:val="22"/>
          <w:szCs w:val="22"/>
        </w:rPr>
        <w:t>9 de julio de</w:t>
      </w:r>
      <w:r w:rsidR="004A30ED" w:rsidRPr="00976FCB">
        <w:rPr>
          <w:rFonts w:cs="Arial"/>
          <w:sz w:val="22"/>
          <w:szCs w:val="22"/>
        </w:rPr>
        <w:t xml:space="preserve"> 2024</w:t>
      </w:r>
      <w:r w:rsidR="00702940" w:rsidRPr="00976FCB">
        <w:rPr>
          <w:rFonts w:cs="Arial"/>
          <w:sz w:val="22"/>
          <w:szCs w:val="22"/>
        </w:rPr>
        <w:t>,</w:t>
      </w:r>
      <w:r w:rsidRPr="00976FCB">
        <w:rPr>
          <w:rFonts w:cs="Arial"/>
          <w:sz w:val="22"/>
          <w:szCs w:val="22"/>
        </w:rPr>
        <w:t xml:space="preserve"> la </w:t>
      </w:r>
      <w:r w:rsidR="00A65992" w:rsidRPr="00976FCB">
        <w:rPr>
          <w:rFonts w:cs="Arial"/>
          <w:sz w:val="22"/>
          <w:szCs w:val="22"/>
        </w:rPr>
        <w:t>Subdirección de Vigilancia en Salud Pública de la</w:t>
      </w:r>
      <w:r w:rsidRPr="00976FCB">
        <w:rPr>
          <w:rFonts w:cs="Arial"/>
          <w:sz w:val="22"/>
          <w:szCs w:val="22"/>
        </w:rPr>
        <w:t xml:space="preserve"> Secretaría Distrital de Salud </w:t>
      </w:r>
      <w:r w:rsidR="00702940" w:rsidRPr="00976FCB">
        <w:rPr>
          <w:rFonts w:cs="Arial"/>
          <w:sz w:val="22"/>
          <w:szCs w:val="22"/>
        </w:rPr>
        <w:t>–</w:t>
      </w:r>
      <w:r w:rsidRPr="00976FCB">
        <w:rPr>
          <w:rFonts w:cs="Arial"/>
          <w:sz w:val="22"/>
          <w:szCs w:val="22"/>
        </w:rPr>
        <w:t xml:space="preserve"> SDS</w:t>
      </w:r>
      <w:r w:rsidR="00702940" w:rsidRPr="00976FCB">
        <w:rPr>
          <w:rFonts w:cs="Arial"/>
          <w:sz w:val="22"/>
          <w:szCs w:val="22"/>
        </w:rPr>
        <w:t>,</w:t>
      </w:r>
      <w:r w:rsidR="001D2A30" w:rsidRPr="00976FCB">
        <w:rPr>
          <w:rFonts w:cs="Arial"/>
          <w:sz w:val="22"/>
          <w:szCs w:val="22"/>
        </w:rPr>
        <w:t xml:space="preserve"> notificó el acto de</w:t>
      </w:r>
      <w:r w:rsidR="00702940" w:rsidRPr="00976FCB">
        <w:rPr>
          <w:rFonts w:cs="Arial"/>
          <w:sz w:val="22"/>
          <w:szCs w:val="22"/>
        </w:rPr>
        <w:t xml:space="preserve"> </w:t>
      </w:r>
      <w:r w:rsidR="001D2A30" w:rsidRPr="00976FCB">
        <w:rPr>
          <w:rFonts w:cs="Arial"/>
          <w:sz w:val="22"/>
          <w:szCs w:val="22"/>
        </w:rPr>
        <w:t>formulación</w:t>
      </w:r>
      <w:r w:rsidR="006B551F" w:rsidRPr="00976FCB">
        <w:rPr>
          <w:rFonts w:cs="Arial"/>
          <w:sz w:val="22"/>
          <w:szCs w:val="22"/>
        </w:rPr>
        <w:t xml:space="preserve"> pliego de cargos dentro de la investigación administrativa No. </w:t>
      </w:r>
      <w:r w:rsidR="003F2255">
        <w:rPr>
          <w:rFonts w:cs="Arial"/>
          <w:sz w:val="22"/>
          <w:szCs w:val="22"/>
        </w:rPr>
        <w:t>9103</w:t>
      </w:r>
      <w:r w:rsidR="002029B5" w:rsidRPr="00976FCB">
        <w:rPr>
          <w:rFonts w:cs="Arial"/>
          <w:sz w:val="22"/>
          <w:szCs w:val="22"/>
        </w:rPr>
        <w:t>-2021</w:t>
      </w:r>
      <w:r w:rsidR="006B551F" w:rsidRPr="00976FCB">
        <w:rPr>
          <w:rFonts w:cs="Arial"/>
          <w:sz w:val="22"/>
          <w:szCs w:val="22"/>
        </w:rPr>
        <w:t xml:space="preserve">, el cual </w:t>
      </w:r>
      <w:r w:rsidR="006B551F" w:rsidRPr="00976FCB">
        <w:rPr>
          <w:rFonts w:cs="Arial"/>
          <w:sz w:val="22"/>
          <w:szCs w:val="22"/>
          <w:u w:val="single"/>
        </w:rPr>
        <w:t>fue notificado electrónicamente</w:t>
      </w:r>
      <w:r w:rsidR="00CD2A52" w:rsidRPr="00976FCB">
        <w:rPr>
          <w:rFonts w:cs="Arial"/>
          <w:sz w:val="22"/>
          <w:szCs w:val="22"/>
          <w:u w:val="single"/>
        </w:rPr>
        <w:t>,</w:t>
      </w:r>
      <w:r w:rsidR="002B35D8" w:rsidRPr="00976FCB">
        <w:rPr>
          <w:rFonts w:cs="Arial"/>
          <w:sz w:val="22"/>
          <w:szCs w:val="22"/>
          <w:u w:val="single"/>
        </w:rPr>
        <w:t xml:space="preserve"> a</w:t>
      </w:r>
      <w:r w:rsidR="00702940" w:rsidRPr="00976FCB">
        <w:rPr>
          <w:rFonts w:cs="Arial"/>
          <w:sz w:val="22"/>
          <w:szCs w:val="22"/>
        </w:rPr>
        <w:t xml:space="preserve"> </w:t>
      </w:r>
      <w:r w:rsidR="006B551F" w:rsidRPr="00976FCB">
        <w:rPr>
          <w:rFonts w:cs="Arial"/>
          <w:sz w:val="22"/>
          <w:szCs w:val="22"/>
        </w:rPr>
        <w:t xml:space="preserve">la </w:t>
      </w:r>
      <w:r w:rsidR="00C4750F" w:rsidRPr="00976FCB">
        <w:rPr>
          <w:rFonts w:cs="Arial"/>
          <w:sz w:val="22"/>
          <w:szCs w:val="22"/>
        </w:rPr>
        <w:t xml:space="preserve">señora </w:t>
      </w:r>
      <w:r w:rsidR="00A33395">
        <w:rPr>
          <w:rFonts w:cs="Arial"/>
          <w:sz w:val="22"/>
          <w:szCs w:val="22"/>
        </w:rPr>
        <w:t>ALCIRA INÉS GARZÓN ACOSTA</w:t>
      </w:r>
      <w:r w:rsidR="00A33395" w:rsidRPr="00976FCB">
        <w:rPr>
          <w:rFonts w:cs="Arial"/>
          <w:sz w:val="22"/>
          <w:szCs w:val="22"/>
        </w:rPr>
        <w:t xml:space="preserve">, identificada con cedula de ciudadanía No. </w:t>
      </w:r>
      <w:r w:rsidR="00A33395">
        <w:rPr>
          <w:rFonts w:cs="Arial"/>
          <w:sz w:val="22"/>
          <w:szCs w:val="22"/>
        </w:rPr>
        <w:t xml:space="preserve">41.767.897 </w:t>
      </w:r>
      <w:r w:rsidR="00C4750F" w:rsidRPr="00976FCB">
        <w:rPr>
          <w:rFonts w:cs="Arial"/>
          <w:sz w:val="22"/>
          <w:szCs w:val="22"/>
        </w:rPr>
        <w:t xml:space="preserve">en calidad de propietaria y/o responsable del establecimiento denominado </w:t>
      </w:r>
      <w:r w:rsidR="00A33395">
        <w:rPr>
          <w:rFonts w:cs="Arial"/>
          <w:sz w:val="22"/>
          <w:szCs w:val="22"/>
        </w:rPr>
        <w:t>ZONA GOURMET &amp; CAFÉ</w:t>
      </w:r>
      <w:r w:rsidR="00C4750F" w:rsidRPr="00976FCB">
        <w:rPr>
          <w:rFonts w:cs="Arial"/>
          <w:sz w:val="22"/>
          <w:szCs w:val="22"/>
        </w:rPr>
        <w:t xml:space="preserve">. </w:t>
      </w:r>
      <w:r w:rsidR="00A33395">
        <w:rPr>
          <w:rFonts w:cs="Arial"/>
          <w:sz w:val="22"/>
          <w:szCs w:val="22"/>
        </w:rPr>
        <w:t xml:space="preserve"> </w:t>
      </w:r>
    </w:p>
    <w:p w14:paraId="1A9DAF81" w14:textId="42CD1454" w:rsidR="00702940" w:rsidRPr="00976FCB" w:rsidRDefault="00702940" w:rsidP="00AD1172">
      <w:pPr>
        <w:widowControl w:val="0"/>
        <w:jc w:val="both"/>
        <w:rPr>
          <w:rFonts w:cs="Arial"/>
          <w:sz w:val="22"/>
          <w:szCs w:val="22"/>
        </w:rPr>
      </w:pPr>
    </w:p>
    <w:p w14:paraId="738DD758" w14:textId="76518A7F" w:rsidR="003C5CB1" w:rsidRPr="00976FCB" w:rsidRDefault="003C5CB1" w:rsidP="00AD1172">
      <w:pPr>
        <w:widowControl w:val="0"/>
        <w:jc w:val="both"/>
        <w:rPr>
          <w:rFonts w:cs="Arial"/>
          <w:sz w:val="22"/>
          <w:szCs w:val="22"/>
        </w:rPr>
      </w:pPr>
      <w:r w:rsidRPr="00976FCB">
        <w:rPr>
          <w:rFonts w:cs="Arial"/>
          <w:sz w:val="22"/>
          <w:szCs w:val="22"/>
        </w:rPr>
        <w:t>Así las cosas, en este punto, y si bien no fue objeto de impugnación ni manifestación por parte de</w:t>
      </w:r>
      <w:r w:rsidR="001D2A30" w:rsidRPr="00976FCB">
        <w:rPr>
          <w:rFonts w:cs="Arial"/>
          <w:sz w:val="22"/>
          <w:szCs w:val="22"/>
        </w:rPr>
        <w:t xml:space="preserve"> la parte</w:t>
      </w:r>
      <w:r w:rsidRPr="00976FCB">
        <w:rPr>
          <w:rFonts w:cs="Arial"/>
          <w:sz w:val="22"/>
          <w:szCs w:val="22"/>
        </w:rPr>
        <w:t xml:space="preserve"> recurrente, el </w:t>
      </w:r>
      <w:r w:rsidRPr="00976FCB">
        <w:rPr>
          <w:rFonts w:cs="Arial"/>
          <w:i/>
          <w:iCs/>
          <w:sz w:val="22"/>
          <w:szCs w:val="22"/>
        </w:rPr>
        <w:t xml:space="preserve">ad quem </w:t>
      </w:r>
      <w:r w:rsidRPr="00976FCB">
        <w:rPr>
          <w:rFonts w:cs="Arial"/>
          <w:sz w:val="22"/>
          <w:szCs w:val="22"/>
        </w:rPr>
        <w:t xml:space="preserve">considera pertinente y relevante, una vez revisado el caso </w:t>
      </w:r>
      <w:r w:rsidRPr="00976FCB">
        <w:rPr>
          <w:rFonts w:cs="Arial"/>
          <w:i/>
          <w:iCs/>
          <w:sz w:val="22"/>
          <w:szCs w:val="22"/>
        </w:rPr>
        <w:t>sub examine</w:t>
      </w:r>
      <w:r w:rsidRPr="00976FCB">
        <w:rPr>
          <w:rFonts w:cs="Arial"/>
          <w:sz w:val="22"/>
          <w:szCs w:val="22"/>
        </w:rPr>
        <w:t xml:space="preserve"> en su integralidad realizar el siguiente análisis: </w:t>
      </w:r>
    </w:p>
    <w:p w14:paraId="0DA52290" w14:textId="77777777" w:rsidR="003C5CB1" w:rsidRPr="00976FCB" w:rsidRDefault="003C5CB1" w:rsidP="00AD1172">
      <w:pPr>
        <w:widowControl w:val="0"/>
        <w:jc w:val="both"/>
        <w:rPr>
          <w:rFonts w:cs="Arial"/>
          <w:sz w:val="22"/>
          <w:szCs w:val="22"/>
        </w:rPr>
      </w:pPr>
    </w:p>
    <w:p w14:paraId="4772DFE4" w14:textId="14E3886B" w:rsidR="00702940" w:rsidRPr="00976FCB" w:rsidRDefault="00702940" w:rsidP="00AD1172">
      <w:pPr>
        <w:widowControl w:val="0"/>
        <w:jc w:val="both"/>
        <w:rPr>
          <w:rFonts w:cs="Arial"/>
          <w:sz w:val="22"/>
          <w:szCs w:val="22"/>
        </w:rPr>
      </w:pPr>
      <w:r w:rsidRPr="00976FCB">
        <w:rPr>
          <w:rFonts w:cs="Arial"/>
          <w:sz w:val="22"/>
          <w:szCs w:val="22"/>
        </w:rPr>
        <w:t>Como premisa fundamental, es necesario preci</w:t>
      </w:r>
      <w:r w:rsidR="006B551F" w:rsidRPr="00976FCB">
        <w:rPr>
          <w:rFonts w:cs="Arial"/>
          <w:sz w:val="22"/>
          <w:szCs w:val="22"/>
        </w:rPr>
        <w:t>s</w:t>
      </w:r>
      <w:r w:rsidRPr="00976FCB">
        <w:rPr>
          <w:rFonts w:cs="Arial"/>
          <w:sz w:val="22"/>
          <w:szCs w:val="22"/>
        </w:rPr>
        <w:t>ar por parte del despacho de conocimiento</w:t>
      </w:r>
      <w:r w:rsidR="00605BE0" w:rsidRPr="00976FCB">
        <w:rPr>
          <w:rFonts w:cs="Arial"/>
          <w:sz w:val="22"/>
          <w:szCs w:val="22"/>
        </w:rPr>
        <w:t>,</w:t>
      </w:r>
      <w:r w:rsidRPr="00976FCB">
        <w:rPr>
          <w:rFonts w:cs="Arial"/>
          <w:sz w:val="22"/>
          <w:szCs w:val="22"/>
        </w:rPr>
        <w:t xml:space="preserve">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w:t>
      </w:r>
      <w:r w:rsidRPr="00976FCB">
        <w:rPr>
          <w:rFonts w:cs="Arial"/>
          <w:sz w:val="22"/>
          <w:szCs w:val="22"/>
        </w:rPr>
        <w:lastRenderedPageBreak/>
        <w:t xml:space="preserve">que ocurrió el perjuicio causado a los usuarios y a la comunidad en general estableciendo la responsabilidad a que haya lugar en cabeza del prestador de los servicios.   </w:t>
      </w:r>
    </w:p>
    <w:p w14:paraId="1AA2EB1D" w14:textId="5D417D48" w:rsidR="00702940" w:rsidRPr="00976FCB" w:rsidRDefault="00702940" w:rsidP="00AD1172">
      <w:pPr>
        <w:widowControl w:val="0"/>
        <w:jc w:val="both"/>
        <w:rPr>
          <w:rFonts w:cs="Arial"/>
          <w:sz w:val="22"/>
          <w:szCs w:val="22"/>
        </w:rPr>
      </w:pPr>
    </w:p>
    <w:p w14:paraId="34103B82" w14:textId="494B41DE" w:rsidR="00605BE0" w:rsidRPr="00976FCB" w:rsidRDefault="00605BE0" w:rsidP="00AD1172">
      <w:pPr>
        <w:jc w:val="both"/>
        <w:rPr>
          <w:rFonts w:cs="Arial"/>
          <w:sz w:val="22"/>
          <w:szCs w:val="22"/>
        </w:rPr>
      </w:pPr>
      <w:r w:rsidRPr="00976FCB">
        <w:rPr>
          <w:rFonts w:cs="Arial"/>
          <w:sz w:val="22"/>
          <w:szCs w:val="22"/>
        </w:rPr>
        <w:t xml:space="preserve">Una vez estudiado </w:t>
      </w:r>
      <w:r w:rsidRPr="00976FCB">
        <w:rPr>
          <w:rFonts w:cs="Arial"/>
          <w:i/>
          <w:iCs/>
          <w:sz w:val="22"/>
          <w:szCs w:val="22"/>
        </w:rPr>
        <w:t>ad integram</w:t>
      </w:r>
      <w:r w:rsidRPr="00976FCB">
        <w:rPr>
          <w:rFonts w:cs="Arial"/>
          <w:sz w:val="22"/>
          <w:szCs w:val="22"/>
        </w:rPr>
        <w:t xml:space="preserve"> el proceso, revisada la normatividad constitucional</w:t>
      </w:r>
      <w:r w:rsidR="00AD45B1" w:rsidRPr="00976FCB">
        <w:rPr>
          <w:rFonts w:cs="Arial"/>
          <w:sz w:val="22"/>
          <w:szCs w:val="22"/>
        </w:rPr>
        <w:t>,</w:t>
      </w:r>
      <w:r w:rsidRPr="00976FCB">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76FCB">
        <w:rPr>
          <w:rFonts w:cs="Arial"/>
          <w:sz w:val="22"/>
          <w:szCs w:val="22"/>
        </w:rPr>
        <w:t>artículo 29 de la Constitución Política</w:t>
      </w:r>
      <w:r w:rsidR="00AD45B1" w:rsidRPr="00976FCB">
        <w:rPr>
          <w:rFonts w:cs="Arial"/>
          <w:sz w:val="22"/>
          <w:szCs w:val="22"/>
        </w:rPr>
        <w:t>, el cual</w:t>
      </w:r>
      <w:r w:rsidR="00F853D9" w:rsidRPr="00976FCB">
        <w:rPr>
          <w:rFonts w:cs="Arial"/>
          <w:sz w:val="22"/>
          <w:szCs w:val="22"/>
        </w:rPr>
        <w:t xml:space="preserve"> </w:t>
      </w:r>
      <w:r w:rsidR="00AD45B1" w:rsidRPr="00976FCB">
        <w:rPr>
          <w:rFonts w:cs="Arial"/>
          <w:sz w:val="22"/>
          <w:szCs w:val="22"/>
        </w:rPr>
        <w:t>dispone</w:t>
      </w:r>
      <w:r w:rsidR="00E33C8A" w:rsidRPr="00976FCB">
        <w:rPr>
          <w:rFonts w:cs="Arial"/>
          <w:sz w:val="22"/>
          <w:szCs w:val="22"/>
        </w:rPr>
        <w:t xml:space="preserve"> que</w:t>
      </w:r>
      <w:r w:rsidR="00F853D9" w:rsidRPr="00976FCB">
        <w:rPr>
          <w:rFonts w:cs="Arial"/>
          <w:sz w:val="22"/>
          <w:szCs w:val="22"/>
        </w:rPr>
        <w:t xml:space="preserve">: </w:t>
      </w:r>
    </w:p>
    <w:p w14:paraId="233B178A" w14:textId="77777777" w:rsidR="00605BE0" w:rsidRPr="00976FCB" w:rsidRDefault="00605BE0" w:rsidP="00AD1172">
      <w:pPr>
        <w:jc w:val="both"/>
        <w:rPr>
          <w:rFonts w:cs="Arial"/>
          <w:sz w:val="22"/>
          <w:szCs w:val="22"/>
        </w:rPr>
      </w:pPr>
    </w:p>
    <w:p w14:paraId="612C4EC0" w14:textId="77777777" w:rsidR="00605BE0" w:rsidRPr="00976FCB" w:rsidRDefault="00F853D9" w:rsidP="00AD1172">
      <w:pPr>
        <w:tabs>
          <w:tab w:val="left" w:pos="426"/>
        </w:tabs>
        <w:ind w:left="284" w:right="333"/>
        <w:jc w:val="both"/>
        <w:rPr>
          <w:rFonts w:cs="Arial"/>
          <w:sz w:val="22"/>
          <w:szCs w:val="22"/>
        </w:rPr>
      </w:pPr>
      <w:r w:rsidRPr="00976FCB">
        <w:rPr>
          <w:rFonts w:cs="Arial"/>
          <w:i/>
          <w:sz w:val="20"/>
          <w:szCs w:val="22"/>
        </w:rPr>
        <w:t>“</w:t>
      </w:r>
      <w:r w:rsidRPr="00976FCB">
        <w:rPr>
          <w:rFonts w:cs="Arial"/>
          <w:i/>
          <w:iCs/>
          <w:sz w:val="20"/>
          <w:szCs w:val="22"/>
        </w:rPr>
        <w:t xml:space="preserve">El debido proceso se aplicará </w:t>
      </w:r>
      <w:r w:rsidRPr="00976FCB">
        <w:rPr>
          <w:rFonts w:cs="Arial"/>
          <w:b/>
          <w:bCs/>
          <w:i/>
          <w:iCs/>
          <w:sz w:val="20"/>
          <w:szCs w:val="22"/>
        </w:rPr>
        <w:t xml:space="preserve">a toda clase de actuaciones judiciales </w:t>
      </w:r>
      <w:r w:rsidRPr="00976FCB">
        <w:rPr>
          <w:rFonts w:cs="Arial"/>
          <w:b/>
          <w:bCs/>
          <w:i/>
          <w:iCs/>
          <w:sz w:val="20"/>
          <w:szCs w:val="22"/>
          <w:u w:val="single"/>
        </w:rPr>
        <w:t>y administrativas</w:t>
      </w:r>
      <w:r w:rsidRPr="00976FCB">
        <w:rPr>
          <w:rFonts w:cs="Arial"/>
          <w:i/>
          <w:iCs/>
          <w:sz w:val="20"/>
          <w:szCs w:val="22"/>
        </w:rPr>
        <w:t xml:space="preserve">. Nadie podrá ser juzgado sino conforme a leyes preexistentes al acto que se le imputa, ante juez o tribunal competente y </w:t>
      </w:r>
      <w:r w:rsidRPr="00976FCB">
        <w:rPr>
          <w:rFonts w:cs="Arial"/>
          <w:b/>
          <w:bCs/>
          <w:i/>
          <w:iCs/>
          <w:sz w:val="20"/>
          <w:szCs w:val="22"/>
        </w:rPr>
        <w:t>con observancia de la plenitud de las formas propias de cada juicio</w:t>
      </w:r>
      <w:r w:rsidRPr="00976FCB">
        <w:rPr>
          <w:rFonts w:cs="Arial"/>
          <w:i/>
          <w:iCs/>
          <w:sz w:val="20"/>
          <w:szCs w:val="22"/>
        </w:rPr>
        <w:t xml:space="preserve"> (...)</w:t>
      </w:r>
      <w:r w:rsidRPr="00976FCB">
        <w:rPr>
          <w:rFonts w:cs="Arial"/>
          <w:i/>
          <w:sz w:val="20"/>
          <w:szCs w:val="22"/>
        </w:rPr>
        <w:t>”</w:t>
      </w:r>
      <w:r w:rsidR="00AB5DBB" w:rsidRPr="00976FCB">
        <w:rPr>
          <w:rFonts w:cs="Arial"/>
          <w:sz w:val="22"/>
          <w:szCs w:val="22"/>
        </w:rPr>
        <w:t xml:space="preserve">. </w:t>
      </w:r>
    </w:p>
    <w:p w14:paraId="5CDC1543" w14:textId="77777777" w:rsidR="00605BE0" w:rsidRPr="00976FCB" w:rsidRDefault="00605BE0" w:rsidP="00AD1172">
      <w:pPr>
        <w:jc w:val="both"/>
        <w:rPr>
          <w:rFonts w:cs="Arial"/>
          <w:sz w:val="22"/>
          <w:szCs w:val="22"/>
        </w:rPr>
      </w:pPr>
    </w:p>
    <w:p w14:paraId="2947802F" w14:textId="3BADB026" w:rsidR="00F853D9" w:rsidRPr="00976FCB" w:rsidRDefault="00AB5DBB" w:rsidP="00AD1172">
      <w:pPr>
        <w:jc w:val="both"/>
        <w:rPr>
          <w:rFonts w:cs="Arial"/>
          <w:sz w:val="22"/>
          <w:szCs w:val="22"/>
        </w:rPr>
      </w:pPr>
      <w:r w:rsidRPr="00976FCB">
        <w:rPr>
          <w:rFonts w:cs="Arial"/>
          <w:sz w:val="22"/>
          <w:szCs w:val="22"/>
        </w:rPr>
        <w:t>También, a</w:t>
      </w:r>
      <w:r w:rsidR="00F853D9" w:rsidRPr="00976FCB">
        <w:rPr>
          <w:rFonts w:cs="Arial"/>
          <w:sz w:val="22"/>
          <w:szCs w:val="22"/>
        </w:rPr>
        <w:t>l respecto</w:t>
      </w:r>
      <w:r w:rsidRPr="00976FCB">
        <w:rPr>
          <w:rFonts w:cs="Arial"/>
          <w:sz w:val="22"/>
          <w:szCs w:val="22"/>
        </w:rPr>
        <w:t>,</w:t>
      </w:r>
      <w:r w:rsidR="00F853D9" w:rsidRPr="00976FCB">
        <w:rPr>
          <w:rFonts w:cs="Arial"/>
          <w:sz w:val="22"/>
          <w:szCs w:val="22"/>
        </w:rPr>
        <w:t xml:space="preserve"> la Honorable Corte Constitucional, en </w:t>
      </w:r>
      <w:r w:rsidR="00FF33D5" w:rsidRPr="00976FCB">
        <w:rPr>
          <w:rFonts w:cs="Arial"/>
          <w:sz w:val="22"/>
          <w:szCs w:val="22"/>
        </w:rPr>
        <w:t xml:space="preserve">Sentencia </w:t>
      </w:r>
      <w:r w:rsidR="00F853D9" w:rsidRPr="00976FCB">
        <w:rPr>
          <w:rFonts w:cs="Arial"/>
          <w:sz w:val="22"/>
          <w:szCs w:val="22"/>
        </w:rPr>
        <w:t>C- 713 de 2012, con ponencia del Magistrado ALFREDO BELTRAN SIERRA, precisó:</w:t>
      </w:r>
    </w:p>
    <w:p w14:paraId="370D66F0" w14:textId="77777777" w:rsidR="00F853D9" w:rsidRPr="00976FCB" w:rsidRDefault="00F853D9" w:rsidP="00AD1172">
      <w:pPr>
        <w:jc w:val="both"/>
        <w:rPr>
          <w:rFonts w:cs="Arial"/>
          <w:sz w:val="22"/>
          <w:szCs w:val="22"/>
        </w:rPr>
      </w:pPr>
    </w:p>
    <w:p w14:paraId="1832D331" w14:textId="63B68C5B" w:rsidR="00F853D9" w:rsidRPr="00976FCB" w:rsidRDefault="00F853D9" w:rsidP="00AD1172">
      <w:pPr>
        <w:ind w:left="284" w:right="333"/>
        <w:jc w:val="both"/>
        <w:rPr>
          <w:rFonts w:cs="Arial"/>
          <w:i/>
          <w:iCs/>
          <w:sz w:val="20"/>
          <w:szCs w:val="22"/>
        </w:rPr>
      </w:pPr>
      <w:r w:rsidRPr="00976FCB">
        <w:rPr>
          <w:rFonts w:cs="Arial"/>
          <w:i/>
          <w:sz w:val="20"/>
          <w:szCs w:val="22"/>
        </w:rPr>
        <w:t>“</w:t>
      </w:r>
      <w:r w:rsidRPr="00976FCB">
        <w:rPr>
          <w:rFonts w:cs="Arial"/>
          <w:i/>
          <w:iCs/>
          <w:sz w:val="20"/>
          <w:szCs w:val="22"/>
        </w:rPr>
        <w:t xml:space="preserve">El artículo 29 constitucional dispone que el debido proceso “se aplicará </w:t>
      </w:r>
      <w:r w:rsidRPr="00976FCB">
        <w:rPr>
          <w:rFonts w:cs="Arial"/>
          <w:b/>
          <w:bCs/>
          <w:i/>
          <w:iCs/>
          <w:sz w:val="20"/>
          <w:szCs w:val="22"/>
        </w:rPr>
        <w:t>a toda clase de actuaciones judiciales y administrativas</w:t>
      </w:r>
      <w:r w:rsidRPr="00976FCB">
        <w:rPr>
          <w:rFonts w:cs="Arial"/>
          <w:i/>
          <w:iCs/>
          <w:sz w:val="20"/>
          <w:szCs w:val="22"/>
        </w:rPr>
        <w:t xml:space="preserve">", constituyéndose en la regulación jurídica previa que limita los poderes del Estado </w:t>
      </w:r>
      <w:r w:rsidRPr="00976FCB">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76FCB">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76FCB">
        <w:rPr>
          <w:rFonts w:cs="Arial"/>
          <w:b/>
          <w:bCs/>
          <w:i/>
          <w:iCs/>
          <w:sz w:val="20"/>
          <w:szCs w:val="22"/>
        </w:rPr>
        <w:t>con observancia de la plenitud de las formas propias de cada juicio</w:t>
      </w:r>
      <w:r w:rsidRPr="00976FCB">
        <w:rPr>
          <w:rFonts w:cs="Arial"/>
          <w:i/>
          <w:iCs/>
          <w:sz w:val="20"/>
          <w:szCs w:val="22"/>
        </w:rPr>
        <w:t xml:space="preserve">", todo ello, </w:t>
      </w:r>
      <w:r w:rsidRPr="00976FCB">
        <w:rPr>
          <w:rFonts w:cs="Arial"/>
          <w:b/>
          <w:bCs/>
          <w:i/>
          <w:iCs/>
          <w:sz w:val="20"/>
          <w:szCs w:val="22"/>
        </w:rPr>
        <w:t xml:space="preserve">con el fin de garantizar el debido proceso, </w:t>
      </w:r>
      <w:r w:rsidRPr="00976FCB">
        <w:rPr>
          <w:rFonts w:cs="Arial"/>
          <w:b/>
          <w:bCs/>
          <w:i/>
          <w:iCs/>
          <w:sz w:val="20"/>
          <w:szCs w:val="22"/>
          <w:u w:val="single"/>
        </w:rPr>
        <w:t>dentro del cual se reconoce como pilar fundamental el principio de legalidad</w:t>
      </w:r>
      <w:r w:rsidRPr="00976FCB">
        <w:rPr>
          <w:rFonts w:cs="Arial"/>
          <w:i/>
          <w:sz w:val="20"/>
          <w:szCs w:val="22"/>
        </w:rPr>
        <w:t>".</w:t>
      </w:r>
      <w:r w:rsidR="00A135A5" w:rsidRPr="00976FCB">
        <w:rPr>
          <w:rFonts w:cs="Arial"/>
          <w:i/>
          <w:sz w:val="20"/>
          <w:szCs w:val="22"/>
        </w:rPr>
        <w:t xml:space="preserve"> </w:t>
      </w:r>
      <w:r w:rsidR="00A135A5" w:rsidRPr="00976FCB">
        <w:rPr>
          <w:rFonts w:cs="Arial"/>
          <w:i/>
          <w:iCs/>
          <w:sz w:val="20"/>
          <w:szCs w:val="22"/>
        </w:rPr>
        <w:t>(Resaltado propio)</w:t>
      </w:r>
    </w:p>
    <w:p w14:paraId="6D337046" w14:textId="696718E0" w:rsidR="005B11BA" w:rsidRPr="00976FCB" w:rsidRDefault="005B11BA" w:rsidP="00AD1172">
      <w:pPr>
        <w:ind w:left="708"/>
        <w:jc w:val="both"/>
        <w:rPr>
          <w:rFonts w:cs="Arial"/>
          <w:i/>
          <w:sz w:val="20"/>
          <w:szCs w:val="22"/>
        </w:rPr>
      </w:pPr>
    </w:p>
    <w:p w14:paraId="0057DDD0" w14:textId="77777777" w:rsidR="0072195B" w:rsidRPr="00976FCB" w:rsidRDefault="0072195B" w:rsidP="00AD1172">
      <w:pPr>
        <w:jc w:val="both"/>
        <w:rPr>
          <w:rFonts w:cs="Arial"/>
          <w:iCs/>
          <w:sz w:val="22"/>
          <w:szCs w:val="22"/>
        </w:rPr>
      </w:pPr>
      <w:r w:rsidRPr="00976FCB">
        <w:rPr>
          <w:rFonts w:cs="Arial"/>
          <w:iCs/>
          <w:sz w:val="22"/>
          <w:szCs w:val="22"/>
        </w:rPr>
        <w:t>Ahora, entre los elementos más importantes del debido proceso, la Corte Constitucional ha destacado:</w:t>
      </w:r>
    </w:p>
    <w:p w14:paraId="45E53154" w14:textId="77777777" w:rsidR="0072195B" w:rsidRPr="00976FCB" w:rsidRDefault="0072195B" w:rsidP="00AD1172">
      <w:pPr>
        <w:jc w:val="both"/>
        <w:rPr>
          <w:rFonts w:cs="Arial"/>
          <w:iCs/>
          <w:sz w:val="22"/>
          <w:szCs w:val="22"/>
        </w:rPr>
      </w:pPr>
      <w:r w:rsidRPr="00976FCB">
        <w:rPr>
          <w:rFonts w:cs="Arial"/>
          <w:iCs/>
          <w:sz w:val="22"/>
          <w:szCs w:val="22"/>
        </w:rPr>
        <w:t xml:space="preserve"> </w:t>
      </w:r>
    </w:p>
    <w:p w14:paraId="04A24946" w14:textId="7BBE0C08" w:rsidR="0072195B" w:rsidRPr="00976FCB" w:rsidRDefault="0072195B" w:rsidP="00AD1172">
      <w:pPr>
        <w:ind w:left="284" w:right="333"/>
        <w:jc w:val="both"/>
        <w:rPr>
          <w:rFonts w:cs="Arial"/>
          <w:i/>
          <w:iCs/>
          <w:sz w:val="20"/>
          <w:szCs w:val="20"/>
        </w:rPr>
      </w:pPr>
      <w:r w:rsidRPr="00976FCB">
        <w:rPr>
          <w:rFonts w:cs="Arial"/>
          <w:i/>
          <w:iCs/>
          <w:sz w:val="20"/>
          <w:szCs w:val="20"/>
        </w:rPr>
        <w:t xml:space="preserve">“(…) (i) el derecho a conocer el inicio de la actuación; (ii) </w:t>
      </w:r>
      <w:r w:rsidRPr="00976FCB">
        <w:rPr>
          <w:rFonts w:cs="Arial"/>
          <w:bCs/>
          <w:i/>
          <w:iCs/>
          <w:sz w:val="20"/>
          <w:szCs w:val="20"/>
        </w:rPr>
        <w:t xml:space="preserve">a ser oído durante el </w:t>
      </w:r>
      <w:r w:rsidR="00866E9B" w:rsidRPr="00976FCB">
        <w:rPr>
          <w:rFonts w:cs="Arial"/>
          <w:bCs/>
          <w:i/>
          <w:iCs/>
          <w:sz w:val="20"/>
          <w:szCs w:val="20"/>
        </w:rPr>
        <w:t>trámite</w:t>
      </w:r>
      <w:r w:rsidRPr="00976FCB">
        <w:rPr>
          <w:rFonts w:cs="Arial"/>
          <w:i/>
          <w:iCs/>
          <w:sz w:val="20"/>
          <w:szCs w:val="20"/>
        </w:rPr>
        <w:t xml:space="preserve">, (iii) </w:t>
      </w:r>
      <w:r w:rsidRPr="00976FCB">
        <w:rPr>
          <w:rFonts w:cs="Arial"/>
          <w:b/>
          <w:bCs/>
          <w:i/>
          <w:iCs/>
          <w:sz w:val="20"/>
          <w:szCs w:val="20"/>
          <w:u w:val="single"/>
        </w:rPr>
        <w:t>a ser notificado en debida forma</w:t>
      </w:r>
      <w:r w:rsidRPr="00976FCB">
        <w:rPr>
          <w:rFonts w:cs="Arial"/>
          <w:i/>
          <w:iCs/>
          <w:sz w:val="20"/>
          <w:szCs w:val="20"/>
        </w:rPr>
        <w:t xml:space="preserve">, (iv) a que se adelante por la autoridad competente y </w:t>
      </w:r>
      <w:r w:rsidRPr="00976FCB">
        <w:rPr>
          <w:rFonts w:cs="Arial"/>
          <w:b/>
          <w:bCs/>
          <w:i/>
          <w:iCs/>
          <w:sz w:val="20"/>
          <w:szCs w:val="20"/>
          <w:u w:val="single"/>
        </w:rPr>
        <w:t>con pleno respeto de las formas propias de cada juicio definidas por el legislador</w:t>
      </w:r>
      <w:r w:rsidRPr="00976FCB">
        <w:rPr>
          <w:rFonts w:cs="Arial"/>
          <w:i/>
          <w:iCs/>
          <w:sz w:val="20"/>
          <w:szCs w:val="20"/>
        </w:rPr>
        <w:t xml:space="preserve">, (v) a que no se presenten dilaciones injustificadas,(vii) a gozar de la presunción de inocencia, (viii) </w:t>
      </w:r>
      <w:r w:rsidRPr="00976FCB">
        <w:rPr>
          <w:rFonts w:cs="Arial"/>
          <w:bCs/>
          <w:i/>
          <w:iCs/>
          <w:sz w:val="20"/>
          <w:szCs w:val="20"/>
        </w:rPr>
        <w:t>a ejercer derechos de defensa y contradicción</w:t>
      </w:r>
      <w:r w:rsidRPr="00976FCB">
        <w:rPr>
          <w:rFonts w:cs="Arial"/>
          <w:i/>
          <w:iCs/>
          <w:sz w:val="20"/>
          <w:szCs w:val="20"/>
        </w:rPr>
        <w:t>,</w:t>
      </w:r>
      <w:r w:rsidR="00E76066" w:rsidRPr="00976FCB">
        <w:rPr>
          <w:rFonts w:cs="Arial"/>
          <w:i/>
          <w:iCs/>
          <w:sz w:val="20"/>
          <w:szCs w:val="20"/>
        </w:rPr>
        <w:t xml:space="preserve"> </w:t>
      </w:r>
      <w:r w:rsidRPr="00976FCB">
        <w:rPr>
          <w:rFonts w:cs="Arial"/>
          <w:i/>
          <w:iCs/>
          <w:sz w:val="20"/>
          <w:szCs w:val="20"/>
        </w:rPr>
        <w:t xml:space="preserve">(ix) a presentar pruebas y a controvertir las que alleguen por la parte contraria , (x) </w:t>
      </w:r>
      <w:r w:rsidRPr="00976FCB">
        <w:rPr>
          <w:rFonts w:cs="Arial"/>
          <w:bCs/>
          <w:i/>
          <w:iCs/>
          <w:sz w:val="20"/>
          <w:szCs w:val="20"/>
        </w:rPr>
        <w:t>a que se resuelva en forma motivada</w:t>
      </w:r>
      <w:r w:rsidRPr="00976FCB">
        <w:rPr>
          <w:rFonts w:cs="Arial"/>
          <w:i/>
          <w:iCs/>
          <w:sz w:val="20"/>
          <w:szCs w:val="20"/>
        </w:rPr>
        <w:t>, (xi) a impugnar la decisión que se adopte y a ( xii) promover la nulidad de los actos administrativos que se expidan con vulneración al debido proceso (…)”. (Sentencia C-248 de 2013) (</w:t>
      </w:r>
      <w:r w:rsidR="00762C74" w:rsidRPr="00976FCB">
        <w:rPr>
          <w:rFonts w:cs="Arial"/>
          <w:i/>
          <w:iCs/>
          <w:sz w:val="20"/>
          <w:szCs w:val="20"/>
        </w:rPr>
        <w:t>S</w:t>
      </w:r>
      <w:r w:rsidRPr="00976FCB">
        <w:rPr>
          <w:rFonts w:cs="Arial"/>
          <w:i/>
          <w:iCs/>
          <w:sz w:val="20"/>
          <w:szCs w:val="20"/>
        </w:rPr>
        <w:t>ubrayado fuera de texto).</w:t>
      </w:r>
    </w:p>
    <w:p w14:paraId="60E1B78D" w14:textId="448AB980" w:rsidR="0072195B" w:rsidRPr="00976FCB" w:rsidRDefault="0072195B" w:rsidP="00AD1172">
      <w:pPr>
        <w:jc w:val="both"/>
        <w:rPr>
          <w:rFonts w:cs="Arial"/>
          <w:iCs/>
          <w:sz w:val="22"/>
          <w:szCs w:val="22"/>
        </w:rPr>
      </w:pPr>
      <w:r w:rsidRPr="00976FCB">
        <w:rPr>
          <w:rFonts w:cs="Arial"/>
          <w:iCs/>
          <w:sz w:val="22"/>
          <w:szCs w:val="22"/>
        </w:rPr>
        <w:br/>
        <w:t>El debido proceso administrativo</w:t>
      </w:r>
      <w:r w:rsidR="00597F45" w:rsidRPr="00976FCB">
        <w:rPr>
          <w:rFonts w:cs="Arial"/>
          <w:iCs/>
          <w:sz w:val="22"/>
          <w:szCs w:val="22"/>
        </w:rPr>
        <w:t xml:space="preserve"> también</w:t>
      </w:r>
      <w:r w:rsidRPr="00976FCB">
        <w:rPr>
          <w:rFonts w:cs="Arial"/>
          <w:iCs/>
          <w:sz w:val="22"/>
          <w:szCs w:val="22"/>
        </w:rPr>
        <w:t xml:space="preserve"> ha sido definido por la Corte Constitucional como: </w:t>
      </w:r>
      <w:r w:rsidRPr="00976FCB">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76FCB">
        <w:rPr>
          <w:rFonts w:cs="Arial"/>
          <w:b/>
          <w:bCs/>
          <w:i/>
          <w:iCs/>
          <w:sz w:val="22"/>
          <w:szCs w:val="22"/>
          <w:u w:val="single"/>
        </w:rPr>
        <w:t>asegurar el ordenado funcionamiento de la administración</w:t>
      </w:r>
      <w:r w:rsidRPr="00976FCB">
        <w:rPr>
          <w:rFonts w:cs="Arial"/>
          <w:i/>
          <w:iCs/>
          <w:sz w:val="22"/>
          <w:szCs w:val="22"/>
        </w:rPr>
        <w:t xml:space="preserve">, (ii) </w:t>
      </w:r>
      <w:r w:rsidRPr="00976FCB">
        <w:rPr>
          <w:rFonts w:cs="Arial"/>
          <w:b/>
          <w:bCs/>
          <w:i/>
          <w:iCs/>
          <w:sz w:val="22"/>
          <w:szCs w:val="22"/>
          <w:u w:val="single"/>
        </w:rPr>
        <w:t>la valide</w:t>
      </w:r>
      <w:r w:rsidR="00FC05EF" w:rsidRPr="00976FCB">
        <w:rPr>
          <w:rFonts w:cs="Arial"/>
          <w:b/>
          <w:bCs/>
          <w:i/>
          <w:iCs/>
          <w:sz w:val="22"/>
          <w:szCs w:val="22"/>
          <w:u w:val="single"/>
        </w:rPr>
        <w:t>z</w:t>
      </w:r>
      <w:r w:rsidRPr="00976FCB">
        <w:rPr>
          <w:rFonts w:cs="Arial"/>
          <w:b/>
          <w:bCs/>
          <w:i/>
          <w:iCs/>
          <w:sz w:val="22"/>
          <w:szCs w:val="22"/>
          <w:u w:val="single"/>
        </w:rPr>
        <w:t xml:space="preserve"> de sus propias actuaciones</w:t>
      </w:r>
      <w:r w:rsidRPr="00976FCB">
        <w:rPr>
          <w:rFonts w:cs="Arial"/>
          <w:i/>
          <w:iCs/>
          <w:sz w:val="22"/>
          <w:szCs w:val="22"/>
        </w:rPr>
        <w:t xml:space="preserve"> y, (iii) </w:t>
      </w:r>
      <w:r w:rsidRPr="00976FCB">
        <w:rPr>
          <w:rFonts w:cs="Arial"/>
          <w:b/>
          <w:bCs/>
          <w:i/>
          <w:iCs/>
          <w:sz w:val="22"/>
          <w:szCs w:val="22"/>
          <w:u w:val="single"/>
        </w:rPr>
        <w:t>resguardar el derecho a la seguridad jurídica y a la defensa de los administrados</w:t>
      </w:r>
      <w:r w:rsidRPr="00976FCB">
        <w:rPr>
          <w:rFonts w:cs="Arial"/>
          <w:i/>
          <w:iCs/>
          <w:sz w:val="22"/>
          <w:szCs w:val="22"/>
        </w:rPr>
        <w:t>”</w:t>
      </w:r>
      <w:r w:rsidRPr="00976FCB">
        <w:rPr>
          <w:rFonts w:cs="Arial"/>
          <w:iCs/>
          <w:sz w:val="22"/>
          <w:szCs w:val="22"/>
        </w:rPr>
        <w:t>. (Sentencia T-051/16).</w:t>
      </w:r>
    </w:p>
    <w:p w14:paraId="4407638F" w14:textId="13776540" w:rsidR="00F853D9" w:rsidRPr="00976FCB" w:rsidRDefault="00F853D9" w:rsidP="00AD1172">
      <w:pPr>
        <w:jc w:val="both"/>
        <w:rPr>
          <w:rFonts w:cs="Arial"/>
          <w:sz w:val="22"/>
          <w:szCs w:val="22"/>
        </w:rPr>
      </w:pPr>
    </w:p>
    <w:p w14:paraId="475A59A3" w14:textId="0895C0AB" w:rsidR="00F853D9" w:rsidRPr="00976FCB" w:rsidRDefault="00F853D9" w:rsidP="00AD1172">
      <w:pPr>
        <w:jc w:val="both"/>
        <w:rPr>
          <w:rFonts w:cs="Arial"/>
          <w:sz w:val="22"/>
          <w:szCs w:val="22"/>
        </w:rPr>
      </w:pPr>
      <w:r w:rsidRPr="00976FCB">
        <w:rPr>
          <w:rFonts w:cs="Arial"/>
          <w:sz w:val="22"/>
          <w:szCs w:val="22"/>
        </w:rPr>
        <w:lastRenderedPageBreak/>
        <w:t>Lo anterior, en concordancia con</w:t>
      </w:r>
      <w:r w:rsidR="00832413" w:rsidRPr="00976FCB">
        <w:rPr>
          <w:rFonts w:cs="Arial"/>
          <w:sz w:val="22"/>
          <w:szCs w:val="22"/>
        </w:rPr>
        <w:t xml:space="preserve"> los principios de las actuaciones administrativas según dispone</w:t>
      </w:r>
      <w:r w:rsidRPr="00976FCB">
        <w:rPr>
          <w:rFonts w:cs="Arial"/>
          <w:sz w:val="22"/>
          <w:szCs w:val="22"/>
        </w:rPr>
        <w:t xml:space="preserve"> el artículo 3 de la Ley 1437 de 2011, Código de Procedimiento Administrativo y de lo Contencioso Administrativo, el cual establece que:</w:t>
      </w:r>
    </w:p>
    <w:p w14:paraId="740D0402" w14:textId="45911BD3" w:rsidR="00F60A9A" w:rsidRPr="00976FCB" w:rsidRDefault="00F60A9A" w:rsidP="00AD1172">
      <w:pPr>
        <w:jc w:val="both"/>
        <w:rPr>
          <w:rFonts w:cs="Arial"/>
          <w:sz w:val="22"/>
          <w:szCs w:val="22"/>
        </w:rPr>
      </w:pPr>
    </w:p>
    <w:p w14:paraId="6AE53E0C" w14:textId="3BA0C758" w:rsidR="00F60A9A" w:rsidRPr="00976FCB" w:rsidRDefault="00F60A9A" w:rsidP="00AD1172">
      <w:pPr>
        <w:jc w:val="both"/>
        <w:rPr>
          <w:rFonts w:cs="Arial"/>
          <w:sz w:val="22"/>
          <w:szCs w:val="22"/>
        </w:rPr>
      </w:pPr>
      <w:r w:rsidRPr="00976FCB">
        <w:rPr>
          <w:rFonts w:cs="Arial"/>
          <w:sz w:val="22"/>
          <w:szCs w:val="22"/>
        </w:rPr>
        <w:t>(…)</w:t>
      </w:r>
    </w:p>
    <w:p w14:paraId="702DAC89" w14:textId="77777777" w:rsidR="00F853D9" w:rsidRPr="00976FCB" w:rsidRDefault="00F853D9" w:rsidP="00AD1172">
      <w:pPr>
        <w:jc w:val="both"/>
        <w:rPr>
          <w:rFonts w:cs="Arial"/>
          <w:sz w:val="22"/>
          <w:szCs w:val="22"/>
        </w:rPr>
      </w:pPr>
    </w:p>
    <w:p w14:paraId="2340FA4F" w14:textId="77777777" w:rsidR="00F853D9" w:rsidRPr="00976FCB" w:rsidRDefault="00F853D9" w:rsidP="00AD1172">
      <w:pPr>
        <w:ind w:left="284" w:right="333"/>
        <w:jc w:val="both"/>
        <w:rPr>
          <w:rFonts w:cs="Arial"/>
          <w:i/>
          <w:iCs/>
          <w:sz w:val="20"/>
          <w:szCs w:val="22"/>
        </w:rPr>
      </w:pPr>
      <w:r w:rsidRPr="00976FCB">
        <w:rPr>
          <w:rFonts w:cs="Arial"/>
          <w:i/>
          <w:sz w:val="20"/>
          <w:szCs w:val="22"/>
        </w:rPr>
        <w:t>“</w:t>
      </w:r>
      <w:r w:rsidRPr="00976FCB">
        <w:rPr>
          <w:rFonts w:cs="Arial"/>
          <w:i/>
          <w:iCs/>
          <w:sz w:val="20"/>
          <w:szCs w:val="22"/>
        </w:rPr>
        <w:t xml:space="preserve">ARTICULO 3o. </w:t>
      </w:r>
      <w:r w:rsidRPr="00976FCB">
        <w:rPr>
          <w:rFonts w:cs="Arial"/>
          <w:b/>
          <w:i/>
          <w:iCs/>
          <w:sz w:val="20"/>
          <w:szCs w:val="22"/>
          <w:u w:val="single"/>
        </w:rPr>
        <w:t>PRINCIPIOS</w:t>
      </w:r>
      <w:r w:rsidRPr="00976FCB">
        <w:rPr>
          <w:rFonts w:cs="Arial"/>
          <w:i/>
          <w:iCs/>
          <w:sz w:val="20"/>
          <w:szCs w:val="22"/>
        </w:rPr>
        <w:t xml:space="preserve">. Todas las autoridades deberán interpretar y aplicar las disposiciones que regulan las actuaciones y procedimientos administrativos </w:t>
      </w:r>
      <w:r w:rsidRPr="00976FCB">
        <w:rPr>
          <w:rFonts w:cs="Arial"/>
          <w:b/>
          <w:i/>
          <w:iCs/>
          <w:sz w:val="20"/>
          <w:szCs w:val="22"/>
        </w:rPr>
        <w:t>a la luz de los principios consagrados en la Constitución Política, en la Parte Primera de este Código y en las leyes especiales</w:t>
      </w:r>
      <w:r w:rsidRPr="00976FCB">
        <w:rPr>
          <w:rFonts w:cs="Arial"/>
          <w:i/>
          <w:iCs/>
          <w:sz w:val="20"/>
          <w:szCs w:val="22"/>
        </w:rPr>
        <w:t>.</w:t>
      </w:r>
    </w:p>
    <w:p w14:paraId="0ECF69F7" w14:textId="77777777" w:rsidR="00F853D9" w:rsidRPr="00976FCB" w:rsidRDefault="00F853D9" w:rsidP="00AD1172">
      <w:pPr>
        <w:ind w:left="284" w:right="333"/>
        <w:jc w:val="both"/>
        <w:rPr>
          <w:rFonts w:cs="Arial"/>
          <w:i/>
          <w:iCs/>
          <w:sz w:val="20"/>
          <w:szCs w:val="22"/>
        </w:rPr>
      </w:pPr>
    </w:p>
    <w:p w14:paraId="4620E439" w14:textId="33E1EE88" w:rsidR="00F853D9" w:rsidRPr="00976FCB" w:rsidRDefault="00F853D9" w:rsidP="00AD1172">
      <w:pPr>
        <w:ind w:left="284" w:right="333"/>
        <w:jc w:val="both"/>
        <w:rPr>
          <w:rFonts w:cs="Arial"/>
          <w:i/>
          <w:iCs/>
          <w:sz w:val="22"/>
          <w:szCs w:val="22"/>
        </w:rPr>
      </w:pPr>
      <w:r w:rsidRPr="00976FCB">
        <w:rPr>
          <w:rFonts w:cs="Arial"/>
          <w:i/>
          <w:iCs/>
          <w:sz w:val="20"/>
          <w:szCs w:val="22"/>
        </w:rPr>
        <w:t xml:space="preserve">Las actuaciones administrativas se desarrollarán, especialmente, con arreglo a los principios del </w:t>
      </w:r>
      <w:r w:rsidRPr="00976FCB">
        <w:rPr>
          <w:rFonts w:cs="Arial"/>
          <w:b/>
          <w:i/>
          <w:iCs/>
          <w:sz w:val="20"/>
          <w:szCs w:val="22"/>
          <w:u w:val="single"/>
        </w:rPr>
        <w:t>debido proceso</w:t>
      </w:r>
      <w:r w:rsidRPr="00976FCB">
        <w:rPr>
          <w:rFonts w:cs="Arial"/>
          <w:i/>
          <w:iCs/>
          <w:sz w:val="20"/>
          <w:szCs w:val="22"/>
        </w:rPr>
        <w:t xml:space="preserve">, igualdad, imparcialidad, buena fe, moralidad, participación, responsabilidad, transparencia, </w:t>
      </w:r>
      <w:r w:rsidRPr="00976FCB">
        <w:rPr>
          <w:rFonts w:cs="Arial"/>
          <w:b/>
          <w:i/>
          <w:iCs/>
          <w:sz w:val="20"/>
          <w:szCs w:val="22"/>
          <w:u w:val="single"/>
        </w:rPr>
        <w:t>publicidad</w:t>
      </w:r>
      <w:r w:rsidRPr="00976FCB">
        <w:rPr>
          <w:rFonts w:cs="Arial"/>
          <w:i/>
          <w:iCs/>
          <w:sz w:val="20"/>
          <w:szCs w:val="22"/>
        </w:rPr>
        <w:t>, coordinación, eficacia, economía y celeridad.</w:t>
      </w:r>
      <w:r w:rsidR="00E62795" w:rsidRPr="00976FCB">
        <w:rPr>
          <w:rFonts w:cs="Arial"/>
          <w:i/>
          <w:iCs/>
          <w:sz w:val="20"/>
          <w:szCs w:val="22"/>
        </w:rPr>
        <w:t xml:space="preserve"> </w:t>
      </w:r>
    </w:p>
    <w:p w14:paraId="76E04116" w14:textId="77777777" w:rsidR="00F853D9" w:rsidRPr="00976FCB" w:rsidRDefault="00F853D9" w:rsidP="00AD1172">
      <w:pPr>
        <w:ind w:left="284" w:right="333"/>
        <w:jc w:val="both"/>
        <w:rPr>
          <w:rFonts w:cs="Arial"/>
          <w:i/>
          <w:iCs/>
          <w:sz w:val="20"/>
          <w:szCs w:val="22"/>
        </w:rPr>
      </w:pPr>
    </w:p>
    <w:p w14:paraId="142DD5CB" w14:textId="77777777" w:rsidR="00F853D9" w:rsidRPr="00976FCB" w:rsidRDefault="00F853D9" w:rsidP="00AD1172">
      <w:pPr>
        <w:ind w:left="284" w:right="333"/>
        <w:jc w:val="both"/>
        <w:rPr>
          <w:rFonts w:cs="Arial"/>
          <w:i/>
          <w:iCs/>
          <w:sz w:val="20"/>
          <w:szCs w:val="22"/>
        </w:rPr>
      </w:pPr>
      <w:r w:rsidRPr="00976FCB">
        <w:rPr>
          <w:rFonts w:cs="Arial"/>
          <w:i/>
          <w:iCs/>
          <w:sz w:val="20"/>
          <w:szCs w:val="22"/>
        </w:rPr>
        <w:t>1.En virtud del principio del debido proceso</w:t>
      </w:r>
      <w:r w:rsidRPr="00976FCB">
        <w:rPr>
          <w:rFonts w:cs="Arial"/>
          <w:b/>
          <w:i/>
          <w:iCs/>
          <w:sz w:val="20"/>
          <w:szCs w:val="22"/>
        </w:rPr>
        <w:t xml:space="preserve">, </w:t>
      </w:r>
      <w:r w:rsidRPr="00976FCB">
        <w:rPr>
          <w:rFonts w:cs="Arial"/>
          <w:b/>
          <w:i/>
          <w:iCs/>
          <w:sz w:val="20"/>
          <w:szCs w:val="22"/>
          <w:u w:val="single"/>
        </w:rPr>
        <w:t>las actuaciones administrativas se adelantarán de conformidad con las normas de procedimiento</w:t>
      </w:r>
      <w:r w:rsidRPr="00976FCB">
        <w:rPr>
          <w:rFonts w:cs="Arial"/>
          <w:i/>
          <w:iCs/>
          <w:sz w:val="20"/>
          <w:szCs w:val="22"/>
        </w:rPr>
        <w:t xml:space="preserve"> y competencia establecidas en la Constitución y la ley, </w:t>
      </w:r>
      <w:r w:rsidRPr="00976FCB">
        <w:rPr>
          <w:rFonts w:cs="Arial"/>
          <w:b/>
          <w:bCs/>
          <w:i/>
          <w:iCs/>
          <w:sz w:val="20"/>
          <w:szCs w:val="22"/>
        </w:rPr>
        <w:t>con plena garantía de los derechos de representación, defensa y contradicción</w:t>
      </w:r>
      <w:r w:rsidRPr="00976FCB">
        <w:rPr>
          <w:rFonts w:cs="Arial"/>
          <w:i/>
          <w:iCs/>
          <w:sz w:val="20"/>
          <w:szCs w:val="22"/>
        </w:rPr>
        <w:t>.</w:t>
      </w:r>
    </w:p>
    <w:p w14:paraId="3D6F7655" w14:textId="77777777" w:rsidR="00F853D9" w:rsidRPr="00976FCB" w:rsidRDefault="00F853D9" w:rsidP="00AD1172">
      <w:pPr>
        <w:ind w:left="284" w:right="333"/>
        <w:jc w:val="both"/>
        <w:rPr>
          <w:rFonts w:cs="Arial"/>
          <w:i/>
          <w:iCs/>
          <w:sz w:val="20"/>
          <w:szCs w:val="22"/>
        </w:rPr>
      </w:pPr>
    </w:p>
    <w:p w14:paraId="781B6D72" w14:textId="533A1D61" w:rsidR="00F853D9" w:rsidRDefault="00F853D9" w:rsidP="00AD1172">
      <w:pPr>
        <w:ind w:left="284" w:right="333"/>
        <w:jc w:val="both"/>
        <w:rPr>
          <w:rFonts w:cs="Arial"/>
          <w:i/>
          <w:iCs/>
          <w:sz w:val="20"/>
          <w:szCs w:val="22"/>
        </w:rPr>
      </w:pPr>
      <w:r w:rsidRPr="00976FCB">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7785F464" w14:textId="77777777" w:rsidR="00A470D8" w:rsidRPr="00976FCB" w:rsidRDefault="00A470D8" w:rsidP="00AD1172">
      <w:pPr>
        <w:ind w:left="284" w:right="333"/>
        <w:jc w:val="both"/>
        <w:rPr>
          <w:rFonts w:cs="Arial"/>
          <w:i/>
          <w:iCs/>
          <w:sz w:val="20"/>
          <w:szCs w:val="22"/>
        </w:rPr>
      </w:pPr>
    </w:p>
    <w:p w14:paraId="4F42B50F" w14:textId="0CCF3A9E" w:rsidR="00F853D9" w:rsidRDefault="00C943BF" w:rsidP="00AD1172">
      <w:pPr>
        <w:ind w:left="284" w:right="333"/>
        <w:jc w:val="both"/>
        <w:rPr>
          <w:rFonts w:cs="Arial"/>
          <w:i/>
          <w:iCs/>
          <w:sz w:val="20"/>
          <w:szCs w:val="22"/>
        </w:rPr>
      </w:pPr>
      <w:r w:rsidRPr="00976FCB">
        <w:rPr>
          <w:rFonts w:cs="Arial"/>
          <w:i/>
          <w:iCs/>
          <w:sz w:val="20"/>
          <w:szCs w:val="22"/>
        </w:rPr>
        <w:t>(…)</w:t>
      </w:r>
    </w:p>
    <w:p w14:paraId="0508731A" w14:textId="77777777" w:rsidR="00A470D8" w:rsidRPr="00976FCB" w:rsidRDefault="00A470D8" w:rsidP="00AD1172">
      <w:pPr>
        <w:ind w:left="284" w:right="333"/>
        <w:jc w:val="both"/>
        <w:rPr>
          <w:rFonts w:cs="Arial"/>
          <w:i/>
          <w:iCs/>
          <w:sz w:val="20"/>
          <w:szCs w:val="22"/>
        </w:rPr>
      </w:pPr>
    </w:p>
    <w:p w14:paraId="35A6BF66" w14:textId="06508D69" w:rsidR="00F853D9" w:rsidRPr="00976FCB" w:rsidRDefault="00C943BF" w:rsidP="00AD1172">
      <w:pPr>
        <w:ind w:left="284" w:right="333"/>
        <w:jc w:val="both"/>
        <w:rPr>
          <w:rFonts w:cs="Arial"/>
          <w:i/>
          <w:sz w:val="20"/>
          <w:szCs w:val="22"/>
        </w:rPr>
      </w:pPr>
      <w:r w:rsidRPr="00976FCB">
        <w:rPr>
          <w:rFonts w:cs="Arial"/>
          <w:i/>
          <w:iCs/>
          <w:sz w:val="20"/>
          <w:szCs w:val="22"/>
        </w:rPr>
        <w:t xml:space="preserve">9. En virtud del </w:t>
      </w:r>
      <w:r w:rsidRPr="00976FCB">
        <w:rPr>
          <w:rFonts w:cs="Arial"/>
          <w:b/>
          <w:i/>
          <w:iCs/>
          <w:sz w:val="20"/>
          <w:szCs w:val="22"/>
          <w:u w:val="single"/>
        </w:rPr>
        <w:t>principio de publicidad</w:t>
      </w:r>
      <w:r w:rsidRPr="00976FCB">
        <w:rPr>
          <w:rFonts w:cs="Arial"/>
          <w:i/>
          <w:iCs/>
          <w:sz w:val="20"/>
          <w:szCs w:val="22"/>
        </w:rPr>
        <w:t xml:space="preserve">, las autoridades darán a conocer al público y a los interesados, en forma sistemática y permanente, sin que medie petición alguna, </w:t>
      </w:r>
      <w:r w:rsidRPr="00976FCB">
        <w:rPr>
          <w:rFonts w:cs="Arial"/>
          <w:b/>
          <w:i/>
          <w:iCs/>
          <w:sz w:val="20"/>
          <w:szCs w:val="22"/>
        </w:rPr>
        <w:t>sus actos</w:t>
      </w:r>
      <w:r w:rsidRPr="00976FCB">
        <w:rPr>
          <w:rFonts w:cs="Arial"/>
          <w:i/>
          <w:iCs/>
          <w:sz w:val="20"/>
          <w:szCs w:val="22"/>
        </w:rPr>
        <w:t xml:space="preserve">, contratos </w:t>
      </w:r>
      <w:r w:rsidRPr="00976FCB">
        <w:rPr>
          <w:rFonts w:cs="Arial"/>
          <w:b/>
          <w:i/>
          <w:iCs/>
          <w:sz w:val="20"/>
          <w:szCs w:val="22"/>
        </w:rPr>
        <w:t>y resoluciones</w:t>
      </w:r>
      <w:r w:rsidRPr="00976FCB">
        <w:rPr>
          <w:rFonts w:cs="Arial"/>
          <w:i/>
          <w:iCs/>
          <w:sz w:val="20"/>
          <w:szCs w:val="22"/>
        </w:rPr>
        <w:t xml:space="preserve">, mediante las comunicaciones, </w:t>
      </w:r>
      <w:r w:rsidRPr="00976FCB">
        <w:rPr>
          <w:rFonts w:cs="Arial"/>
          <w:b/>
          <w:i/>
          <w:iCs/>
          <w:sz w:val="20"/>
          <w:szCs w:val="22"/>
          <w:u w:val="single"/>
        </w:rPr>
        <w:t>notificaciones</w:t>
      </w:r>
      <w:r w:rsidRPr="00976FCB">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76FCB">
        <w:rPr>
          <w:rFonts w:cs="Arial"/>
          <w:i/>
          <w:iCs/>
          <w:sz w:val="20"/>
          <w:szCs w:val="22"/>
        </w:rPr>
        <w:t>(…)</w:t>
      </w:r>
      <w:r w:rsidRPr="00976FCB">
        <w:rPr>
          <w:rFonts w:cs="Arial"/>
          <w:i/>
          <w:iCs/>
          <w:sz w:val="20"/>
          <w:szCs w:val="22"/>
        </w:rPr>
        <w:t>.</w:t>
      </w:r>
      <w:r w:rsidR="000A49E4" w:rsidRPr="00976FCB">
        <w:rPr>
          <w:rFonts w:cs="Arial"/>
          <w:i/>
          <w:iCs/>
          <w:sz w:val="20"/>
          <w:szCs w:val="22"/>
        </w:rPr>
        <w:t>”</w:t>
      </w:r>
      <w:r w:rsidR="000A49E4" w:rsidRPr="00976FCB">
        <w:rPr>
          <w:rFonts w:cs="Arial"/>
          <w:i/>
          <w:sz w:val="20"/>
          <w:szCs w:val="22"/>
        </w:rPr>
        <w:t xml:space="preserve"> (Resaltado fuera del texto</w:t>
      </w:r>
      <w:r w:rsidR="008A1341" w:rsidRPr="00976FCB">
        <w:rPr>
          <w:rFonts w:cs="Arial"/>
          <w:i/>
          <w:sz w:val="20"/>
          <w:szCs w:val="22"/>
        </w:rPr>
        <w:t xml:space="preserve"> original</w:t>
      </w:r>
      <w:r w:rsidR="000A49E4" w:rsidRPr="00976FCB">
        <w:rPr>
          <w:rFonts w:cs="Arial"/>
          <w:i/>
          <w:sz w:val="20"/>
          <w:szCs w:val="22"/>
        </w:rPr>
        <w:t>)</w:t>
      </w:r>
    </w:p>
    <w:p w14:paraId="59097003" w14:textId="77777777" w:rsidR="00F853D9" w:rsidRPr="00976FCB" w:rsidRDefault="00F853D9" w:rsidP="00AD1172">
      <w:pPr>
        <w:jc w:val="both"/>
        <w:rPr>
          <w:rFonts w:cs="Arial"/>
          <w:i/>
          <w:sz w:val="20"/>
          <w:szCs w:val="22"/>
        </w:rPr>
      </w:pPr>
    </w:p>
    <w:p w14:paraId="5A1B19A0" w14:textId="349DD260" w:rsidR="00F853D9" w:rsidRPr="00976FCB" w:rsidRDefault="00F853D9" w:rsidP="00AD1172">
      <w:pPr>
        <w:jc w:val="both"/>
        <w:rPr>
          <w:rFonts w:cs="Arial"/>
          <w:sz w:val="22"/>
          <w:szCs w:val="22"/>
        </w:rPr>
      </w:pPr>
      <w:r w:rsidRPr="00976FCB">
        <w:rPr>
          <w:rFonts w:cs="Arial"/>
          <w:sz w:val="22"/>
          <w:szCs w:val="22"/>
        </w:rPr>
        <w:t xml:space="preserve">La </w:t>
      </w:r>
      <w:r w:rsidR="004D0FE4" w:rsidRPr="00976FCB">
        <w:rPr>
          <w:rFonts w:cs="Arial"/>
          <w:sz w:val="22"/>
          <w:szCs w:val="22"/>
        </w:rPr>
        <w:t xml:space="preserve">anterior disposición </w:t>
      </w:r>
      <w:r w:rsidRPr="00976FCB">
        <w:rPr>
          <w:rFonts w:cs="Arial"/>
          <w:sz w:val="22"/>
          <w:szCs w:val="22"/>
        </w:rPr>
        <w:t>es</w:t>
      </w:r>
      <w:r w:rsidR="004D0FE4" w:rsidRPr="00976FCB">
        <w:rPr>
          <w:rFonts w:cs="Arial"/>
          <w:sz w:val="22"/>
          <w:szCs w:val="22"/>
        </w:rPr>
        <w:t xml:space="preserve"> particularmente</w:t>
      </w:r>
      <w:r w:rsidRPr="00976FCB">
        <w:rPr>
          <w:rFonts w:cs="Arial"/>
          <w:sz w:val="22"/>
          <w:szCs w:val="22"/>
        </w:rPr>
        <w:t xml:space="preserve"> clara, en establecer pautas de alcance lógico para orientar el desarrollo de la función pública, cuyo </w:t>
      </w:r>
      <w:r w:rsidR="00605BE0" w:rsidRPr="00976FCB">
        <w:rPr>
          <w:rFonts w:cs="Arial"/>
          <w:sz w:val="22"/>
          <w:szCs w:val="22"/>
        </w:rPr>
        <w:t>propósito principal</w:t>
      </w:r>
      <w:r w:rsidRPr="00976FCB">
        <w:rPr>
          <w:rFonts w:cs="Arial"/>
          <w:sz w:val="22"/>
          <w:szCs w:val="22"/>
        </w:rPr>
        <w:t xml:space="preserve"> está constituido por el logro de los cometidos Estatales señalados en el Artículo 1 del Código de Procedimiento Administrativo y de lo Contencioso Administrativo</w:t>
      </w:r>
      <w:r w:rsidR="00605BE0" w:rsidRPr="00976FCB">
        <w:rPr>
          <w:rFonts w:cs="Arial"/>
          <w:sz w:val="22"/>
          <w:szCs w:val="22"/>
        </w:rPr>
        <w:t>. P</w:t>
      </w:r>
      <w:r w:rsidRPr="00976FCB">
        <w:rPr>
          <w:rFonts w:cs="Arial"/>
          <w:sz w:val="22"/>
          <w:szCs w:val="22"/>
        </w:rPr>
        <w:t>or ello antes de movilizar toda la infraestructura que posee la administración para el cumplimiento de las funciones que le asigna el legislador en este caso</w:t>
      </w:r>
      <w:r w:rsidR="00605BE0" w:rsidRPr="00976FCB">
        <w:rPr>
          <w:rFonts w:cs="Arial"/>
          <w:sz w:val="22"/>
          <w:szCs w:val="22"/>
        </w:rPr>
        <w:t>,</w:t>
      </w:r>
      <w:r w:rsidRPr="00976FCB">
        <w:rPr>
          <w:rFonts w:cs="Arial"/>
          <w:sz w:val="22"/>
          <w:szCs w:val="22"/>
        </w:rPr>
        <w:t xml:space="preserve"> en particular las funciones de control y vigilancia al cumplimiento de </w:t>
      </w:r>
      <w:r w:rsidR="00367883" w:rsidRPr="00976FCB">
        <w:rPr>
          <w:rFonts w:cs="Arial"/>
          <w:sz w:val="22"/>
          <w:szCs w:val="22"/>
        </w:rPr>
        <w:t>normas</w:t>
      </w:r>
      <w:r w:rsidRPr="00976FCB">
        <w:rPr>
          <w:rFonts w:cs="Arial"/>
          <w:sz w:val="22"/>
          <w:szCs w:val="22"/>
        </w:rPr>
        <w:t xml:space="preserve"> </w:t>
      </w:r>
      <w:r w:rsidR="00AD45B1" w:rsidRPr="00976FCB">
        <w:rPr>
          <w:rFonts w:cs="Arial"/>
          <w:sz w:val="22"/>
          <w:szCs w:val="22"/>
        </w:rPr>
        <w:t>higiénico-sanitarias</w:t>
      </w:r>
      <w:r w:rsidRPr="00976FCB">
        <w:rPr>
          <w:rFonts w:cs="Arial"/>
          <w:sz w:val="22"/>
          <w:szCs w:val="22"/>
        </w:rPr>
        <w:t>, técnicas, administrativas y financieras, etc., se debe considerar que dicho esfuerzo debe orientarse a la búsqueda de un efecto real sobre los administrados.</w:t>
      </w:r>
    </w:p>
    <w:p w14:paraId="259C7230" w14:textId="77777777" w:rsidR="00F6673B" w:rsidRPr="00976FCB" w:rsidRDefault="00F6673B" w:rsidP="00AD1172">
      <w:pPr>
        <w:jc w:val="both"/>
        <w:rPr>
          <w:rFonts w:cs="Arial"/>
          <w:sz w:val="22"/>
          <w:szCs w:val="22"/>
        </w:rPr>
      </w:pPr>
    </w:p>
    <w:p w14:paraId="70E12831" w14:textId="6D7D8993" w:rsidR="00F853D9" w:rsidRPr="00976FCB" w:rsidRDefault="00F853D9" w:rsidP="00AD1172">
      <w:pPr>
        <w:jc w:val="both"/>
        <w:rPr>
          <w:rFonts w:cs="Arial"/>
          <w:i/>
          <w:sz w:val="20"/>
          <w:szCs w:val="22"/>
        </w:rPr>
      </w:pPr>
      <w:r w:rsidRPr="00976FCB">
        <w:rPr>
          <w:rFonts w:cs="Arial"/>
          <w:sz w:val="22"/>
          <w:szCs w:val="22"/>
        </w:rPr>
        <w:t xml:space="preserve">Así las cosas, si bien es cierto que la autoridad administrativa tiene la obligación de investigar el incumplimiento a las disposiciones normativas </w:t>
      </w:r>
      <w:r w:rsidR="0041288E" w:rsidRPr="00976FCB">
        <w:rPr>
          <w:rFonts w:cs="Arial"/>
          <w:sz w:val="22"/>
          <w:szCs w:val="22"/>
        </w:rPr>
        <w:t>higiénico-sanitarias</w:t>
      </w:r>
      <w:r w:rsidRPr="00976FCB">
        <w:rPr>
          <w:rFonts w:cs="Arial"/>
          <w:sz w:val="22"/>
          <w:szCs w:val="22"/>
        </w:rPr>
        <w:t>, también lo es, que su actuar no puede pretender sacrificar injustamente los derechos fundamentales de los investigados y ponerlos en una condición de inseguridad jurídica.</w:t>
      </w:r>
      <w:r w:rsidR="00445166" w:rsidRPr="00976FCB">
        <w:rPr>
          <w:rFonts w:cs="Arial"/>
          <w:sz w:val="22"/>
          <w:szCs w:val="22"/>
        </w:rPr>
        <w:t xml:space="preserve"> </w:t>
      </w:r>
    </w:p>
    <w:p w14:paraId="4E7F876B" w14:textId="55F5E24D" w:rsidR="00D55570" w:rsidRPr="00976FCB" w:rsidRDefault="00D55570" w:rsidP="00AD1172">
      <w:pPr>
        <w:jc w:val="both"/>
        <w:rPr>
          <w:rFonts w:cs="Arial"/>
          <w:i/>
          <w:sz w:val="20"/>
          <w:szCs w:val="22"/>
        </w:rPr>
      </w:pPr>
    </w:p>
    <w:p w14:paraId="03617B38" w14:textId="28D30C0A" w:rsidR="006C5992" w:rsidRPr="00976FCB" w:rsidRDefault="00D55570" w:rsidP="00AD1172">
      <w:pPr>
        <w:jc w:val="both"/>
        <w:rPr>
          <w:rFonts w:cs="Arial"/>
          <w:sz w:val="22"/>
          <w:szCs w:val="22"/>
        </w:rPr>
      </w:pPr>
      <w:r w:rsidRPr="00976FCB">
        <w:rPr>
          <w:rFonts w:cs="Arial"/>
          <w:sz w:val="22"/>
          <w:szCs w:val="22"/>
        </w:rPr>
        <w:t xml:space="preserve">En tal caso y al consultar </w:t>
      </w:r>
      <w:r w:rsidR="00CD2C23" w:rsidRPr="00976FCB">
        <w:rPr>
          <w:rFonts w:cs="Arial"/>
          <w:sz w:val="22"/>
          <w:szCs w:val="22"/>
        </w:rPr>
        <w:t>íntegramente</w:t>
      </w:r>
      <w:r w:rsidR="00823AC6" w:rsidRPr="00976FCB">
        <w:rPr>
          <w:rFonts w:cs="Arial"/>
          <w:sz w:val="22"/>
          <w:szCs w:val="22"/>
        </w:rPr>
        <w:t xml:space="preserve"> </w:t>
      </w:r>
      <w:r w:rsidRPr="00976FCB">
        <w:rPr>
          <w:rFonts w:cs="Arial"/>
          <w:sz w:val="22"/>
          <w:szCs w:val="22"/>
        </w:rPr>
        <w:t>el expediente</w:t>
      </w:r>
      <w:r w:rsidR="00CD2C23" w:rsidRPr="00976FCB">
        <w:rPr>
          <w:rFonts w:cs="Arial"/>
          <w:sz w:val="22"/>
          <w:szCs w:val="22"/>
        </w:rPr>
        <w:t xml:space="preserve"> </w:t>
      </w:r>
      <w:r w:rsidR="00CD2C23" w:rsidRPr="00976FCB">
        <w:rPr>
          <w:rFonts w:cs="Arial"/>
          <w:i/>
          <w:sz w:val="22"/>
          <w:szCs w:val="22"/>
        </w:rPr>
        <w:t>sub examine</w:t>
      </w:r>
      <w:r w:rsidRPr="00976FCB">
        <w:rPr>
          <w:rFonts w:cs="Arial"/>
          <w:sz w:val="22"/>
          <w:szCs w:val="22"/>
        </w:rPr>
        <w:t xml:space="preserve">, este </w:t>
      </w:r>
      <w:r w:rsidR="00F31A77" w:rsidRPr="00976FCB">
        <w:rPr>
          <w:rFonts w:cs="Arial"/>
          <w:sz w:val="22"/>
          <w:szCs w:val="22"/>
        </w:rPr>
        <w:t>Despac</w:t>
      </w:r>
      <w:r w:rsidR="000A1763" w:rsidRPr="00976FCB">
        <w:rPr>
          <w:rFonts w:cs="Arial"/>
          <w:sz w:val="22"/>
          <w:szCs w:val="22"/>
        </w:rPr>
        <w:t xml:space="preserve">ho evidenció </w:t>
      </w:r>
      <w:r w:rsidR="00F31A77" w:rsidRPr="00976FCB">
        <w:rPr>
          <w:rFonts w:cs="Arial"/>
          <w:sz w:val="22"/>
          <w:szCs w:val="22"/>
        </w:rPr>
        <w:t xml:space="preserve">que, </w:t>
      </w:r>
      <w:r w:rsidR="00CF3DAB" w:rsidRPr="00976FCB">
        <w:rPr>
          <w:rFonts w:cs="Arial"/>
          <w:sz w:val="22"/>
          <w:szCs w:val="22"/>
        </w:rPr>
        <w:t xml:space="preserve">efectivamente </w:t>
      </w:r>
      <w:r w:rsidR="00D579AB" w:rsidRPr="00976FCB">
        <w:rPr>
          <w:rFonts w:cs="Arial"/>
          <w:sz w:val="22"/>
          <w:szCs w:val="22"/>
        </w:rPr>
        <w:t xml:space="preserve">la </w:t>
      </w:r>
      <w:r w:rsidR="006B551F" w:rsidRPr="00976FCB">
        <w:rPr>
          <w:rFonts w:cs="Arial"/>
          <w:sz w:val="22"/>
          <w:szCs w:val="22"/>
        </w:rPr>
        <w:t>formulación de pliegos dentro</w:t>
      </w:r>
      <w:r w:rsidR="00D579AB" w:rsidRPr="00976FCB">
        <w:rPr>
          <w:rFonts w:cs="Arial"/>
          <w:sz w:val="22"/>
          <w:szCs w:val="22"/>
        </w:rPr>
        <w:t xml:space="preserve"> del procedimiento administrativo sancionatorio </w:t>
      </w:r>
      <w:r w:rsidR="00CF3DAB" w:rsidRPr="00976FCB">
        <w:rPr>
          <w:rFonts w:cs="Arial"/>
          <w:sz w:val="22"/>
          <w:szCs w:val="22"/>
        </w:rPr>
        <w:t xml:space="preserve">fue </w:t>
      </w:r>
      <w:r w:rsidR="00CF3DAB" w:rsidRPr="00976FCB">
        <w:rPr>
          <w:rFonts w:cs="Arial"/>
          <w:sz w:val="22"/>
          <w:szCs w:val="22"/>
        </w:rPr>
        <w:lastRenderedPageBreak/>
        <w:t xml:space="preserve">notificado </w:t>
      </w:r>
      <w:r w:rsidR="00D874A8" w:rsidRPr="00976FCB">
        <w:rPr>
          <w:rFonts w:cs="Arial"/>
          <w:sz w:val="22"/>
          <w:szCs w:val="22"/>
        </w:rPr>
        <w:t>electrónicamente a</w:t>
      </w:r>
      <w:r w:rsidR="00CF3DAB" w:rsidRPr="00976FCB">
        <w:rPr>
          <w:rFonts w:cs="Arial"/>
          <w:sz w:val="22"/>
          <w:szCs w:val="22"/>
        </w:rPr>
        <w:t xml:space="preserve"> </w:t>
      </w:r>
      <w:r w:rsidR="006B551F" w:rsidRPr="00976FCB">
        <w:rPr>
          <w:rFonts w:cs="Arial"/>
          <w:sz w:val="22"/>
          <w:szCs w:val="22"/>
        </w:rPr>
        <w:t>la</w:t>
      </w:r>
      <w:r w:rsidR="00B17907" w:rsidRPr="00976FCB">
        <w:rPr>
          <w:rFonts w:cs="Arial"/>
          <w:sz w:val="22"/>
          <w:szCs w:val="22"/>
        </w:rPr>
        <w:t xml:space="preserve"> señora </w:t>
      </w:r>
      <w:r w:rsidR="00A33395">
        <w:rPr>
          <w:rFonts w:cs="Arial"/>
          <w:sz w:val="22"/>
          <w:szCs w:val="22"/>
        </w:rPr>
        <w:t>ALCIRA INÉS GARZÓN ACOSTA</w:t>
      </w:r>
      <w:r w:rsidR="00A33395" w:rsidRPr="00976FCB">
        <w:rPr>
          <w:rFonts w:cs="Arial"/>
          <w:sz w:val="22"/>
          <w:szCs w:val="22"/>
        </w:rPr>
        <w:t xml:space="preserve">, identificada con cedula de ciudadanía No. </w:t>
      </w:r>
      <w:r w:rsidR="00A33395">
        <w:rPr>
          <w:rFonts w:cs="Arial"/>
          <w:sz w:val="22"/>
          <w:szCs w:val="22"/>
        </w:rPr>
        <w:t>41.767.897</w:t>
      </w:r>
      <w:r w:rsidR="00B17907" w:rsidRPr="00976FCB">
        <w:rPr>
          <w:rFonts w:cs="Arial"/>
          <w:sz w:val="22"/>
          <w:szCs w:val="22"/>
        </w:rPr>
        <w:t xml:space="preserve"> en calidad de propietaria y/o responsable del establecimiento denominado </w:t>
      </w:r>
      <w:r w:rsidR="00A33395">
        <w:rPr>
          <w:rFonts w:cs="Arial"/>
          <w:sz w:val="22"/>
          <w:szCs w:val="22"/>
        </w:rPr>
        <w:t>ZONA GOURMET &amp; CAFÉ</w:t>
      </w:r>
      <w:r w:rsidR="00FA654A" w:rsidRPr="00976FCB">
        <w:rPr>
          <w:rFonts w:cs="Arial"/>
          <w:sz w:val="22"/>
          <w:szCs w:val="22"/>
        </w:rPr>
        <w:t xml:space="preserve">, </w:t>
      </w:r>
      <w:r w:rsidR="00CF3DAB" w:rsidRPr="00976FCB">
        <w:rPr>
          <w:rFonts w:cs="Arial"/>
          <w:b/>
          <w:bCs/>
          <w:sz w:val="22"/>
          <w:szCs w:val="22"/>
          <w:u w:val="single"/>
        </w:rPr>
        <w:t>sin cumplirse el requisito para surtir la notificación electrónica en debida forma</w:t>
      </w:r>
      <w:r w:rsidR="00CF3DAB" w:rsidRPr="00976FCB">
        <w:rPr>
          <w:rFonts w:cs="Arial"/>
          <w:sz w:val="22"/>
          <w:szCs w:val="22"/>
        </w:rPr>
        <w:t>, es decir, para el presente caso</w:t>
      </w:r>
      <w:r w:rsidR="00CF3DAB" w:rsidRPr="00976FCB">
        <w:rPr>
          <w:rFonts w:cs="Arial"/>
          <w:b/>
          <w:sz w:val="22"/>
          <w:szCs w:val="22"/>
        </w:rPr>
        <w:t xml:space="preserve"> la aceptación</w:t>
      </w:r>
      <w:r w:rsidR="00610109" w:rsidRPr="00976FCB">
        <w:rPr>
          <w:rFonts w:cs="Arial"/>
          <w:b/>
          <w:sz w:val="22"/>
          <w:szCs w:val="22"/>
        </w:rPr>
        <w:t xml:space="preserve"> unilateral</w:t>
      </w:r>
      <w:r w:rsidR="00CF3DAB" w:rsidRPr="00976FCB">
        <w:rPr>
          <w:rFonts w:cs="Arial"/>
          <w:b/>
          <w:sz w:val="22"/>
          <w:szCs w:val="22"/>
        </w:rPr>
        <w:t xml:space="preserve"> por parte del destinatario de autorizar dicho medio de notificación</w:t>
      </w:r>
      <w:r w:rsidR="00096AF9" w:rsidRPr="00976FCB">
        <w:rPr>
          <w:rFonts w:cs="Arial"/>
          <w:sz w:val="22"/>
          <w:szCs w:val="22"/>
        </w:rPr>
        <w:t xml:space="preserve">, pues al respecto la normativa </w:t>
      </w:r>
      <w:r w:rsidR="003C4A79" w:rsidRPr="00976FCB">
        <w:rPr>
          <w:rFonts w:cs="Arial"/>
          <w:sz w:val="22"/>
          <w:szCs w:val="22"/>
        </w:rPr>
        <w:t xml:space="preserve">procedimental administrativa </w:t>
      </w:r>
      <w:r w:rsidR="00096AF9" w:rsidRPr="00976FCB">
        <w:rPr>
          <w:rFonts w:cs="Arial"/>
          <w:sz w:val="22"/>
          <w:szCs w:val="22"/>
        </w:rPr>
        <w:t>vigente</w:t>
      </w:r>
      <w:r w:rsidR="00FD6E42" w:rsidRPr="00976FCB">
        <w:rPr>
          <w:rFonts w:cs="Arial"/>
          <w:sz w:val="22"/>
          <w:szCs w:val="22"/>
        </w:rPr>
        <w:t xml:space="preserve"> -Ley 1437 de 2011-</w:t>
      </w:r>
      <w:r w:rsidR="00096AF9" w:rsidRPr="00976FCB">
        <w:rPr>
          <w:rFonts w:cs="Arial"/>
          <w:sz w:val="22"/>
          <w:szCs w:val="22"/>
        </w:rPr>
        <w:t xml:space="preserve"> en </w:t>
      </w:r>
      <w:r w:rsidR="00FD6E42" w:rsidRPr="00976FCB">
        <w:rPr>
          <w:rFonts w:cs="Arial"/>
          <w:sz w:val="22"/>
          <w:szCs w:val="22"/>
        </w:rPr>
        <w:t>su</w:t>
      </w:r>
      <w:r w:rsidR="00096AF9" w:rsidRPr="00976FCB">
        <w:rPr>
          <w:rFonts w:cs="Arial"/>
          <w:sz w:val="22"/>
          <w:szCs w:val="22"/>
        </w:rPr>
        <w:t xml:space="preserve"> artículo 56 dispone que:</w:t>
      </w:r>
      <w:r w:rsidR="00D579AB" w:rsidRPr="00976FCB">
        <w:rPr>
          <w:rFonts w:cs="Arial"/>
          <w:sz w:val="22"/>
          <w:szCs w:val="22"/>
        </w:rPr>
        <w:t xml:space="preserve"> </w:t>
      </w:r>
      <w:r w:rsidR="006B551F" w:rsidRPr="00976FCB">
        <w:rPr>
          <w:rFonts w:cs="Arial"/>
          <w:sz w:val="22"/>
          <w:szCs w:val="22"/>
        </w:rPr>
        <w:t xml:space="preserve"> </w:t>
      </w:r>
    </w:p>
    <w:p w14:paraId="35CC7673" w14:textId="77777777" w:rsidR="0029018C" w:rsidRPr="00976FCB" w:rsidRDefault="0029018C" w:rsidP="00AD1172">
      <w:pPr>
        <w:jc w:val="both"/>
        <w:rPr>
          <w:rFonts w:cs="Arial"/>
          <w:sz w:val="22"/>
          <w:szCs w:val="22"/>
        </w:rPr>
      </w:pPr>
    </w:p>
    <w:p w14:paraId="5BE18936" w14:textId="4846A23D" w:rsidR="008A1341" w:rsidRPr="00976FCB" w:rsidRDefault="008A1341" w:rsidP="00AD1172">
      <w:pPr>
        <w:ind w:left="142" w:right="333"/>
        <w:jc w:val="both"/>
        <w:rPr>
          <w:rFonts w:cs="Arial"/>
          <w:i/>
          <w:iCs/>
          <w:sz w:val="20"/>
          <w:szCs w:val="20"/>
        </w:rPr>
      </w:pPr>
      <w:r w:rsidRPr="00976FCB">
        <w:rPr>
          <w:rFonts w:cs="Arial"/>
          <w:i/>
          <w:iCs/>
          <w:sz w:val="20"/>
          <w:szCs w:val="20"/>
        </w:rPr>
        <w:t xml:space="preserve">(…) </w:t>
      </w:r>
    </w:p>
    <w:p w14:paraId="7A0C5B50" w14:textId="77777777" w:rsidR="008A1341" w:rsidRPr="00976FCB" w:rsidRDefault="008A1341" w:rsidP="00AD1172">
      <w:pPr>
        <w:ind w:left="142" w:right="333"/>
        <w:jc w:val="both"/>
        <w:rPr>
          <w:rFonts w:cs="Arial"/>
          <w:sz w:val="20"/>
          <w:szCs w:val="20"/>
        </w:rPr>
      </w:pPr>
    </w:p>
    <w:p w14:paraId="36866803" w14:textId="03472486" w:rsidR="00096AF9" w:rsidRPr="00976FCB" w:rsidRDefault="00096AF9" w:rsidP="00AD1172">
      <w:pPr>
        <w:ind w:left="142" w:right="333"/>
        <w:jc w:val="both"/>
        <w:rPr>
          <w:rFonts w:cs="Arial"/>
          <w:i/>
          <w:iCs/>
          <w:sz w:val="20"/>
          <w:szCs w:val="20"/>
        </w:rPr>
      </w:pPr>
      <w:r w:rsidRPr="00976FCB">
        <w:rPr>
          <w:rFonts w:cs="Arial"/>
          <w:bCs/>
          <w:i/>
          <w:sz w:val="20"/>
          <w:szCs w:val="20"/>
        </w:rPr>
        <w:t>“</w:t>
      </w:r>
      <w:r w:rsidRPr="00976FCB">
        <w:rPr>
          <w:rFonts w:cs="Arial"/>
          <w:b/>
          <w:bCs/>
          <w:i/>
          <w:iCs/>
          <w:sz w:val="20"/>
          <w:szCs w:val="20"/>
        </w:rPr>
        <w:t>ARTÍCULO</w:t>
      </w:r>
      <w:bookmarkStart w:id="2" w:name="56"/>
      <w:bookmarkEnd w:id="2"/>
      <w:r w:rsidRPr="00976FCB">
        <w:rPr>
          <w:rFonts w:cs="Arial"/>
          <w:b/>
          <w:bCs/>
          <w:i/>
          <w:iCs/>
          <w:sz w:val="20"/>
          <w:szCs w:val="20"/>
        </w:rPr>
        <w:t> 56. Notificación electrónica.</w:t>
      </w:r>
      <w:r w:rsidRPr="00976FCB">
        <w:rPr>
          <w:rFonts w:cs="Arial"/>
          <w:i/>
          <w:iCs/>
          <w:sz w:val="20"/>
          <w:szCs w:val="20"/>
        </w:rPr>
        <w:t xml:space="preserve"> Las autoridades podrán notificar sus actos a través de medios electrónicos, </w:t>
      </w:r>
      <w:r w:rsidRPr="00976FCB">
        <w:rPr>
          <w:rFonts w:cs="Arial"/>
          <w:b/>
          <w:i/>
          <w:iCs/>
          <w:sz w:val="20"/>
          <w:szCs w:val="20"/>
          <w:u w:val="single"/>
        </w:rPr>
        <w:t>siempre que el administrado haya aceptado este medio de notificación</w:t>
      </w:r>
      <w:r w:rsidRPr="00976FCB">
        <w:rPr>
          <w:rFonts w:cs="Arial"/>
          <w:i/>
          <w:iCs/>
          <w:sz w:val="20"/>
          <w:szCs w:val="20"/>
        </w:rPr>
        <w:t>.</w:t>
      </w:r>
      <w:r w:rsidR="00B96225" w:rsidRPr="00976FCB">
        <w:rPr>
          <w:rFonts w:cs="Arial"/>
          <w:i/>
          <w:iCs/>
          <w:sz w:val="20"/>
          <w:szCs w:val="20"/>
        </w:rPr>
        <w:t xml:space="preserve"> </w:t>
      </w:r>
    </w:p>
    <w:p w14:paraId="5D510292" w14:textId="77777777" w:rsidR="00096AF9" w:rsidRPr="00976FCB" w:rsidRDefault="00096AF9" w:rsidP="00AD1172">
      <w:pPr>
        <w:ind w:left="142" w:right="333"/>
        <w:jc w:val="both"/>
        <w:rPr>
          <w:rFonts w:cs="Arial"/>
          <w:i/>
          <w:iCs/>
          <w:sz w:val="20"/>
          <w:szCs w:val="20"/>
        </w:rPr>
      </w:pPr>
      <w:r w:rsidRPr="00976FCB">
        <w:rPr>
          <w:rFonts w:cs="Arial"/>
          <w:i/>
          <w:iCs/>
          <w:sz w:val="20"/>
          <w:szCs w:val="20"/>
        </w:rPr>
        <w:t> </w:t>
      </w:r>
    </w:p>
    <w:p w14:paraId="460EB8A4" w14:textId="140104F1" w:rsidR="00096AF9" w:rsidRPr="00976FCB" w:rsidRDefault="00096AF9" w:rsidP="00AD1172">
      <w:pPr>
        <w:ind w:left="142" w:right="333"/>
        <w:jc w:val="both"/>
        <w:rPr>
          <w:rFonts w:cs="Arial"/>
          <w:i/>
          <w:iCs/>
          <w:sz w:val="20"/>
          <w:szCs w:val="20"/>
        </w:rPr>
      </w:pPr>
      <w:r w:rsidRPr="00976FCB">
        <w:rPr>
          <w:rFonts w:cs="Arial"/>
          <w:i/>
          <w:iCs/>
          <w:sz w:val="20"/>
          <w:szCs w:val="20"/>
        </w:rPr>
        <w:t xml:space="preserve">Sin embargo, durante el desarrollo de la actuación el interesado podrá solicitar a la autoridad que las notificaciones sucesivas no se realicen por medios electrónicos, </w:t>
      </w:r>
      <w:r w:rsidRPr="00976FCB">
        <w:rPr>
          <w:rFonts w:cs="Arial"/>
          <w:b/>
          <w:i/>
          <w:iCs/>
          <w:sz w:val="20"/>
          <w:szCs w:val="20"/>
          <w:u w:val="single"/>
        </w:rPr>
        <w:t>sino de conformidad con los otros medios previstos en el Capítulo Quinto del presente Título</w:t>
      </w:r>
      <w:r w:rsidRPr="00976FCB">
        <w:rPr>
          <w:rFonts w:cs="Arial"/>
          <w:i/>
          <w:iCs/>
          <w:sz w:val="20"/>
          <w:szCs w:val="20"/>
        </w:rPr>
        <w:t>, a menos que el uso de medios electrónicos sea obligatorio en los términos del inciso tercero del artículo 53A del presente título</w:t>
      </w:r>
      <w:r w:rsidR="00517A64" w:rsidRPr="00976FCB">
        <w:rPr>
          <w:rFonts w:cs="Arial"/>
          <w:i/>
          <w:iCs/>
          <w:sz w:val="20"/>
          <w:szCs w:val="20"/>
        </w:rPr>
        <w:t xml:space="preserve"> </w:t>
      </w:r>
      <w:r w:rsidR="005175EF" w:rsidRPr="00976FCB">
        <w:rPr>
          <w:rFonts w:cs="Arial"/>
          <w:i/>
          <w:iCs/>
          <w:sz w:val="20"/>
          <w:szCs w:val="20"/>
        </w:rPr>
        <w:t>(…)”</w:t>
      </w:r>
      <w:r w:rsidRPr="00976FCB">
        <w:rPr>
          <w:rFonts w:cs="Arial"/>
          <w:i/>
          <w:iCs/>
          <w:sz w:val="20"/>
          <w:szCs w:val="20"/>
        </w:rPr>
        <w:t>.</w:t>
      </w:r>
    </w:p>
    <w:p w14:paraId="4747A429" w14:textId="77777777" w:rsidR="00813071" w:rsidRPr="00976FCB" w:rsidRDefault="00813071" w:rsidP="00AD1172">
      <w:pPr>
        <w:ind w:left="708"/>
        <w:jc w:val="both"/>
        <w:rPr>
          <w:rFonts w:cs="Arial"/>
          <w:i/>
          <w:sz w:val="20"/>
          <w:szCs w:val="20"/>
        </w:rPr>
      </w:pPr>
    </w:p>
    <w:p w14:paraId="1BA72A09" w14:textId="3356E415" w:rsidR="00F85184" w:rsidRPr="00976FCB" w:rsidRDefault="004167F6" w:rsidP="00AD1172">
      <w:pPr>
        <w:jc w:val="both"/>
        <w:rPr>
          <w:rFonts w:cs="Arial"/>
          <w:sz w:val="22"/>
          <w:szCs w:val="22"/>
        </w:rPr>
      </w:pPr>
      <w:r w:rsidRPr="00976FCB">
        <w:rPr>
          <w:rFonts w:cs="Arial"/>
          <w:sz w:val="22"/>
          <w:szCs w:val="22"/>
        </w:rPr>
        <w:t xml:space="preserve">Así las cosas, se tiene que, de manera general, para que pueda surtirse una notificación de forma electrónica, </w:t>
      </w:r>
      <w:r w:rsidRPr="00976FCB">
        <w:rPr>
          <w:rFonts w:cs="Arial"/>
          <w:b/>
          <w:bCs/>
          <w:sz w:val="22"/>
          <w:szCs w:val="22"/>
        </w:rPr>
        <w:t>es indispensable que a quien se va a notificar, haya autorizado previamente la notificación electrónica</w:t>
      </w:r>
      <w:r w:rsidRPr="00976FCB">
        <w:rPr>
          <w:rFonts w:cs="Arial"/>
          <w:sz w:val="22"/>
          <w:szCs w:val="22"/>
        </w:rPr>
        <w:t xml:space="preserve">, especificando la dirección electrónica para tal efecto. Por lo cual no cabe duda </w:t>
      </w:r>
      <w:r w:rsidR="001A4EBB" w:rsidRPr="00976FCB">
        <w:rPr>
          <w:rFonts w:cs="Arial"/>
          <w:sz w:val="22"/>
          <w:szCs w:val="22"/>
        </w:rPr>
        <w:t>que</w:t>
      </w:r>
      <w:r w:rsidRPr="00976FCB">
        <w:rPr>
          <w:rFonts w:cs="Arial"/>
          <w:sz w:val="22"/>
          <w:szCs w:val="22"/>
        </w:rPr>
        <w:t xml:space="preserve"> será </w:t>
      </w:r>
      <w:r w:rsidRPr="00976FCB">
        <w:rPr>
          <w:rFonts w:cs="Arial"/>
          <w:b/>
          <w:bCs/>
          <w:sz w:val="22"/>
          <w:szCs w:val="22"/>
        </w:rPr>
        <w:t>necesario</w:t>
      </w:r>
      <w:r w:rsidRPr="00976FCB">
        <w:rPr>
          <w:rFonts w:cs="Arial"/>
          <w:sz w:val="22"/>
          <w:szCs w:val="22"/>
        </w:rPr>
        <w:t xml:space="preserve"> que previamente </w:t>
      </w:r>
      <w:r w:rsidRPr="00976FCB">
        <w:rPr>
          <w:rFonts w:cs="Arial"/>
          <w:b/>
          <w:bCs/>
          <w:sz w:val="22"/>
          <w:szCs w:val="22"/>
        </w:rPr>
        <w:t>el administrado</w:t>
      </w:r>
      <w:r w:rsidRPr="00976FCB">
        <w:rPr>
          <w:rFonts w:cs="Arial"/>
          <w:sz w:val="22"/>
          <w:szCs w:val="22"/>
        </w:rPr>
        <w:t xml:space="preserve"> autorice recibir notificaciones electrónicamente e informe la dirección electrónica en la que desea ser notificado.</w:t>
      </w:r>
    </w:p>
    <w:p w14:paraId="2466B42E" w14:textId="131B1045" w:rsidR="00E46C3B" w:rsidRPr="00976FCB" w:rsidRDefault="00E46C3B" w:rsidP="00AD1172">
      <w:pPr>
        <w:jc w:val="both"/>
        <w:rPr>
          <w:rFonts w:cs="Arial"/>
          <w:sz w:val="22"/>
          <w:szCs w:val="22"/>
        </w:rPr>
      </w:pPr>
    </w:p>
    <w:p w14:paraId="1C3CF418" w14:textId="3D4233BB" w:rsidR="00B96225" w:rsidRPr="00976FCB" w:rsidRDefault="00B96225" w:rsidP="00AD1172">
      <w:pPr>
        <w:jc w:val="both"/>
        <w:rPr>
          <w:rFonts w:cs="Arial"/>
          <w:sz w:val="22"/>
          <w:szCs w:val="22"/>
        </w:rPr>
      </w:pPr>
      <w:r w:rsidRPr="00976FCB">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w:t>
      </w:r>
      <w:r w:rsidRPr="00976FCB">
        <w:rPr>
          <w:rFonts w:cs="Arial"/>
          <w:b/>
          <w:bCs/>
          <w:sz w:val="22"/>
          <w:szCs w:val="22"/>
        </w:rPr>
        <w:t>la autoriza expresamente</w:t>
      </w:r>
      <w:r w:rsidRPr="00976FCB">
        <w:rPr>
          <w:rFonts w:cs="Arial"/>
          <w:sz w:val="22"/>
          <w:szCs w:val="22"/>
        </w:rPr>
        <w:t xml:space="preserve">, lo cual no se evidencia en la foliatura del presente radicado. </w:t>
      </w:r>
    </w:p>
    <w:p w14:paraId="163B7DD3" w14:textId="77777777" w:rsidR="00B96225" w:rsidRPr="00976FCB" w:rsidRDefault="00B96225" w:rsidP="00AD1172">
      <w:pPr>
        <w:jc w:val="both"/>
        <w:rPr>
          <w:rFonts w:cs="Arial"/>
          <w:sz w:val="22"/>
          <w:szCs w:val="22"/>
        </w:rPr>
      </w:pPr>
    </w:p>
    <w:p w14:paraId="7419A6FC" w14:textId="670DF224" w:rsidR="00391F47" w:rsidRPr="00976FCB" w:rsidRDefault="00E46C3B" w:rsidP="00AD1172">
      <w:pPr>
        <w:jc w:val="both"/>
        <w:rPr>
          <w:rFonts w:cs="Arial"/>
          <w:sz w:val="22"/>
          <w:szCs w:val="22"/>
        </w:rPr>
      </w:pPr>
      <w:r w:rsidRPr="00976FCB">
        <w:rPr>
          <w:rFonts w:cs="Arial"/>
          <w:sz w:val="22"/>
          <w:szCs w:val="22"/>
        </w:rPr>
        <w:t xml:space="preserve">Frente a este tema en específico, </w:t>
      </w:r>
      <w:r w:rsidR="00391F47" w:rsidRPr="00976FCB">
        <w:rPr>
          <w:rFonts w:cs="Arial"/>
          <w:sz w:val="22"/>
          <w:szCs w:val="22"/>
        </w:rPr>
        <w:t xml:space="preserve">el jurista José Luis Benavides autor de la obra </w:t>
      </w:r>
      <w:r w:rsidR="00391F47" w:rsidRPr="00976FCB">
        <w:rPr>
          <w:rFonts w:cs="Arial"/>
          <w:i/>
          <w:sz w:val="22"/>
          <w:szCs w:val="22"/>
        </w:rPr>
        <w:t>“Código de procedimiento administrativo y de lo contencioso administrativo ley 1437 de 2011 comentado y concordado (2 edición)”</w:t>
      </w:r>
      <w:r w:rsidR="00A41710" w:rsidRPr="00976FCB">
        <w:rPr>
          <w:rFonts w:cs="Arial"/>
          <w:sz w:val="22"/>
          <w:szCs w:val="22"/>
        </w:rPr>
        <w:t xml:space="preserve"> Editorial Universidad Externado de Colombia</w:t>
      </w:r>
      <w:r w:rsidR="00391F47" w:rsidRPr="00976FCB">
        <w:rPr>
          <w:rFonts w:cs="Arial"/>
          <w:sz w:val="22"/>
          <w:szCs w:val="22"/>
        </w:rPr>
        <w:t>, expone las siguientes precisiones:</w:t>
      </w:r>
    </w:p>
    <w:p w14:paraId="7AEA6A7D" w14:textId="0E044569" w:rsidR="00391F47" w:rsidRPr="00976FCB" w:rsidRDefault="00391F47" w:rsidP="00AD1172">
      <w:pPr>
        <w:jc w:val="both"/>
        <w:rPr>
          <w:rFonts w:cs="Arial"/>
          <w:sz w:val="22"/>
          <w:szCs w:val="22"/>
        </w:rPr>
      </w:pPr>
    </w:p>
    <w:p w14:paraId="62F9CBE7" w14:textId="16ACF68F" w:rsidR="0087114A" w:rsidRPr="00976FCB" w:rsidRDefault="00FD58FF" w:rsidP="00AD1172">
      <w:pPr>
        <w:ind w:left="284" w:right="333"/>
        <w:jc w:val="both"/>
        <w:rPr>
          <w:rFonts w:cs="Arial"/>
          <w:i/>
          <w:sz w:val="20"/>
          <w:szCs w:val="20"/>
        </w:rPr>
      </w:pPr>
      <w:r w:rsidRPr="00976FCB">
        <w:rPr>
          <w:rFonts w:cs="Arial"/>
          <w:i/>
          <w:sz w:val="20"/>
          <w:szCs w:val="20"/>
        </w:rPr>
        <w:t>“</w:t>
      </w:r>
      <w:r w:rsidR="0087114A" w:rsidRPr="00976FCB">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0087114A" w:rsidRPr="00976FCB">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76FCB">
        <w:rPr>
          <w:rFonts w:cs="Arial"/>
          <w:b/>
          <w:bCs/>
          <w:i/>
          <w:sz w:val="20"/>
          <w:szCs w:val="20"/>
          <w:u w:val="single"/>
        </w:rPr>
        <w:t>No obstante, la Administración solo podrá usar estos medios si ha sido aceptado por el ciudadano</w:t>
      </w:r>
      <w:r w:rsidR="0087114A" w:rsidRPr="00976FCB">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76FCB" w:rsidRDefault="00391F47" w:rsidP="00AD1172">
      <w:pPr>
        <w:ind w:left="284" w:right="333"/>
        <w:jc w:val="both"/>
        <w:rPr>
          <w:rFonts w:cs="Arial"/>
          <w:i/>
          <w:sz w:val="20"/>
          <w:szCs w:val="20"/>
        </w:rPr>
      </w:pPr>
    </w:p>
    <w:p w14:paraId="3C17A84A" w14:textId="6217C0E5" w:rsidR="00E767F9" w:rsidRPr="00976FCB" w:rsidRDefault="00E767F9" w:rsidP="00AD1172">
      <w:pPr>
        <w:ind w:left="284" w:right="333"/>
        <w:jc w:val="both"/>
        <w:rPr>
          <w:rFonts w:cs="Arial"/>
          <w:i/>
          <w:sz w:val="20"/>
          <w:szCs w:val="20"/>
        </w:rPr>
      </w:pPr>
      <w:r w:rsidRPr="00976FCB">
        <w:rPr>
          <w:rFonts w:cs="Arial"/>
          <w:b/>
          <w:bCs/>
          <w:i/>
          <w:sz w:val="20"/>
          <w:szCs w:val="20"/>
          <w:u w:val="single"/>
        </w:rPr>
        <w:lastRenderedPageBreak/>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76FCB">
        <w:rPr>
          <w:rFonts w:cs="Arial"/>
          <w:i/>
          <w:sz w:val="20"/>
          <w:szCs w:val="20"/>
        </w:rPr>
        <w:t xml:space="preserve">. </w:t>
      </w:r>
      <w:r w:rsidRPr="00976FCB">
        <w:rPr>
          <w:rFonts w:cs="Arial"/>
          <w:b/>
          <w:bCs/>
          <w:i/>
          <w:sz w:val="20"/>
          <w:szCs w:val="20"/>
        </w:rPr>
        <w:t xml:space="preserve">Los derechos deben mantenerse </w:t>
      </w:r>
      <w:r w:rsidR="00E95932" w:rsidRPr="00976FCB">
        <w:rPr>
          <w:rFonts w:cs="Arial"/>
          <w:b/>
          <w:bCs/>
          <w:i/>
          <w:sz w:val="20"/>
          <w:szCs w:val="20"/>
        </w:rPr>
        <w:t>incólumes</w:t>
      </w:r>
      <w:r w:rsidR="00E95932" w:rsidRPr="00976FCB">
        <w:rPr>
          <w:rFonts w:cs="Arial"/>
          <w:i/>
          <w:sz w:val="20"/>
          <w:szCs w:val="20"/>
        </w:rPr>
        <w:t>,</w:t>
      </w:r>
      <w:r w:rsidRPr="00976FCB">
        <w:rPr>
          <w:rFonts w:cs="Arial"/>
          <w:i/>
          <w:sz w:val="20"/>
          <w:szCs w:val="20"/>
        </w:rPr>
        <w:t xml:space="preserve"> aunque se usen medios digitales para dar a conocer la información o contenido de los actos administrativos.</w:t>
      </w:r>
    </w:p>
    <w:p w14:paraId="50F42C58" w14:textId="77777777" w:rsidR="00E95932" w:rsidRPr="00976FCB" w:rsidRDefault="00E95932" w:rsidP="00AD1172">
      <w:pPr>
        <w:ind w:left="284" w:right="333"/>
        <w:jc w:val="both"/>
        <w:rPr>
          <w:rFonts w:cs="Arial"/>
          <w:i/>
          <w:sz w:val="20"/>
          <w:szCs w:val="20"/>
        </w:rPr>
      </w:pPr>
    </w:p>
    <w:p w14:paraId="1894EF30" w14:textId="6DEF632B" w:rsidR="00E95932" w:rsidRPr="00976FCB" w:rsidRDefault="00E95932" w:rsidP="00AD1172">
      <w:pPr>
        <w:ind w:left="284" w:right="333"/>
        <w:jc w:val="both"/>
        <w:rPr>
          <w:rFonts w:cs="Arial"/>
          <w:i/>
          <w:sz w:val="20"/>
          <w:szCs w:val="20"/>
        </w:rPr>
      </w:pPr>
      <w:r w:rsidRPr="00976FCB">
        <w:rPr>
          <w:rFonts w:cs="Arial"/>
          <w:i/>
          <w:sz w:val="20"/>
          <w:szCs w:val="20"/>
          <w:u w:val="single"/>
        </w:rPr>
        <w:t>El ciudadano puede retractarse de su decisión voluntaria de aceptar los medios electrónicos como forma idónea de notificación</w:t>
      </w:r>
      <w:r w:rsidRPr="00976FCB">
        <w:rPr>
          <w:rFonts w:cs="Arial"/>
          <w:i/>
          <w:sz w:val="20"/>
          <w:szCs w:val="20"/>
        </w:rPr>
        <w:t xml:space="preserve">. En ese caso, la Administración </w:t>
      </w:r>
      <w:r w:rsidRPr="00976FCB">
        <w:rPr>
          <w:rFonts w:cs="Arial"/>
          <w:b/>
          <w:bCs/>
          <w:i/>
          <w:sz w:val="20"/>
          <w:szCs w:val="20"/>
        </w:rPr>
        <w:t>estará obligada a utilizar los medios tradicionales de actuación y revestir a los mismos de las garantías constitucionales y legales</w:t>
      </w:r>
      <w:r w:rsidRPr="00976FCB">
        <w:rPr>
          <w:rFonts w:cs="Arial"/>
          <w:i/>
          <w:sz w:val="20"/>
          <w:szCs w:val="20"/>
        </w:rPr>
        <w:t>”. (Resaltado propio)</w:t>
      </w:r>
    </w:p>
    <w:p w14:paraId="24A8C541" w14:textId="77777777" w:rsidR="00E95932" w:rsidRPr="00976FCB" w:rsidRDefault="00E95932" w:rsidP="00AD1172">
      <w:pPr>
        <w:jc w:val="both"/>
        <w:rPr>
          <w:rFonts w:cs="Arial"/>
          <w:sz w:val="22"/>
          <w:szCs w:val="22"/>
        </w:rPr>
      </w:pPr>
    </w:p>
    <w:p w14:paraId="30596220" w14:textId="40E40EBB" w:rsidR="002D018A" w:rsidRPr="00976FCB" w:rsidRDefault="00114BAF" w:rsidP="00AD1172">
      <w:pPr>
        <w:jc w:val="both"/>
        <w:rPr>
          <w:rFonts w:cs="Arial"/>
          <w:sz w:val="22"/>
          <w:szCs w:val="22"/>
        </w:rPr>
      </w:pPr>
      <w:r w:rsidRPr="00976FCB">
        <w:rPr>
          <w:rFonts w:cs="Arial"/>
          <w:sz w:val="22"/>
          <w:szCs w:val="22"/>
        </w:rPr>
        <w:t xml:space="preserve">En la misma línea, el tratadista en la materia </w:t>
      </w:r>
      <w:r w:rsidR="00F35117" w:rsidRPr="00976FCB">
        <w:rPr>
          <w:rFonts w:cs="Arial"/>
          <w:sz w:val="22"/>
          <w:szCs w:val="22"/>
        </w:rPr>
        <w:t xml:space="preserve">procedimental </w:t>
      </w:r>
      <w:r w:rsidRPr="00976FCB">
        <w:rPr>
          <w:rFonts w:cs="Arial"/>
          <w:sz w:val="22"/>
          <w:szCs w:val="22"/>
        </w:rPr>
        <w:t xml:space="preserve">administrativa </w:t>
      </w:r>
      <w:r w:rsidR="00ED7E09" w:rsidRPr="00976FCB">
        <w:rPr>
          <w:rFonts w:cs="Arial"/>
          <w:sz w:val="22"/>
          <w:szCs w:val="22"/>
        </w:rPr>
        <w:t xml:space="preserve">Enrique José Arboleda Perdomo en su obra </w:t>
      </w:r>
      <w:r w:rsidR="00ED7E09" w:rsidRPr="00976FCB">
        <w:rPr>
          <w:rFonts w:cs="Arial"/>
          <w:i/>
          <w:sz w:val="22"/>
          <w:szCs w:val="22"/>
        </w:rPr>
        <w:t>“Comentarios al Código de Procedimiento Administrativo y de lo Contencioso Administrativo”</w:t>
      </w:r>
      <w:r w:rsidR="00ED7E09" w:rsidRPr="00976FCB">
        <w:rPr>
          <w:rFonts w:cs="Arial"/>
          <w:sz w:val="22"/>
          <w:szCs w:val="22"/>
        </w:rPr>
        <w:t xml:space="preserve"> Tercera Edición, Editorial Legis</w:t>
      </w:r>
      <w:r w:rsidR="00D75FA2" w:rsidRPr="00976FCB">
        <w:rPr>
          <w:rFonts w:cs="Arial"/>
          <w:sz w:val="22"/>
          <w:szCs w:val="22"/>
        </w:rPr>
        <w:t>,</w:t>
      </w:r>
      <w:r w:rsidR="00DE3BBA" w:rsidRPr="00976FCB">
        <w:rPr>
          <w:rFonts w:cs="Arial"/>
          <w:sz w:val="22"/>
          <w:szCs w:val="22"/>
        </w:rPr>
        <w:t xml:space="preserve"> expone frente a la notificación por medios electrónicos lo siguiente: </w:t>
      </w:r>
    </w:p>
    <w:p w14:paraId="24B411E8" w14:textId="77777777" w:rsidR="005321EE" w:rsidRPr="00976FCB" w:rsidRDefault="005321EE" w:rsidP="00AD1172">
      <w:pPr>
        <w:jc w:val="both"/>
        <w:rPr>
          <w:rFonts w:cs="Arial"/>
          <w:sz w:val="22"/>
          <w:szCs w:val="22"/>
        </w:rPr>
      </w:pPr>
    </w:p>
    <w:p w14:paraId="2A049B16" w14:textId="15684F25" w:rsidR="008A1341" w:rsidRPr="00976FCB" w:rsidRDefault="008A1341" w:rsidP="00AD1172">
      <w:pPr>
        <w:jc w:val="both"/>
        <w:rPr>
          <w:rFonts w:cs="Arial"/>
          <w:i/>
          <w:iCs/>
          <w:sz w:val="20"/>
          <w:szCs w:val="20"/>
        </w:rPr>
      </w:pPr>
      <w:r w:rsidRPr="00976FCB">
        <w:rPr>
          <w:rFonts w:cs="Arial"/>
          <w:i/>
          <w:iCs/>
          <w:sz w:val="20"/>
          <w:szCs w:val="20"/>
        </w:rPr>
        <w:t xml:space="preserve">(…) </w:t>
      </w:r>
    </w:p>
    <w:p w14:paraId="5C1BDC02" w14:textId="77777777" w:rsidR="00D579AB" w:rsidRPr="00976FCB" w:rsidRDefault="00D579AB" w:rsidP="00AD1172">
      <w:pPr>
        <w:jc w:val="both"/>
        <w:rPr>
          <w:rFonts w:cs="Arial"/>
          <w:i/>
          <w:iCs/>
          <w:sz w:val="6"/>
          <w:szCs w:val="20"/>
        </w:rPr>
      </w:pPr>
    </w:p>
    <w:p w14:paraId="31E3A350" w14:textId="33D6995C" w:rsidR="00B826C6" w:rsidRPr="00976FCB" w:rsidRDefault="005B23B2" w:rsidP="00AD1172">
      <w:pPr>
        <w:ind w:left="284" w:right="333"/>
        <w:jc w:val="both"/>
        <w:rPr>
          <w:rFonts w:cs="Arial"/>
          <w:i/>
          <w:sz w:val="20"/>
          <w:szCs w:val="20"/>
        </w:rPr>
      </w:pPr>
      <w:r w:rsidRPr="00976FCB">
        <w:rPr>
          <w:rFonts w:cs="Arial"/>
          <w:i/>
          <w:iCs/>
          <w:sz w:val="20"/>
          <w:szCs w:val="20"/>
        </w:rPr>
        <w:t>“</w:t>
      </w:r>
      <w:r w:rsidR="00B826C6" w:rsidRPr="00976FCB">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76FCB">
        <w:rPr>
          <w:rFonts w:cs="Arial"/>
          <w:b/>
          <w:bCs/>
          <w:i/>
          <w:sz w:val="20"/>
          <w:szCs w:val="20"/>
          <w:u w:val="single"/>
        </w:rPr>
        <w:t>reglas especiales</w:t>
      </w:r>
      <w:r w:rsidR="00B826C6" w:rsidRPr="00976FCB">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76FCB" w:rsidRDefault="0026260D" w:rsidP="00AD1172">
      <w:pPr>
        <w:ind w:left="284" w:right="333"/>
        <w:jc w:val="both"/>
        <w:rPr>
          <w:rFonts w:cs="Arial"/>
          <w:i/>
          <w:sz w:val="20"/>
          <w:szCs w:val="20"/>
        </w:rPr>
      </w:pPr>
    </w:p>
    <w:p w14:paraId="04FD1446" w14:textId="0230F16B" w:rsidR="00B826C6" w:rsidRPr="00976FCB" w:rsidRDefault="00B826C6" w:rsidP="00AD1172">
      <w:pPr>
        <w:ind w:left="284" w:right="333"/>
        <w:jc w:val="both"/>
        <w:rPr>
          <w:rFonts w:cs="Arial"/>
          <w:i/>
          <w:sz w:val="20"/>
          <w:szCs w:val="20"/>
        </w:rPr>
      </w:pPr>
      <w:r w:rsidRPr="00976FCB">
        <w:rPr>
          <w:rFonts w:cs="Arial"/>
          <w:i/>
          <w:sz w:val="20"/>
          <w:szCs w:val="20"/>
        </w:rPr>
        <w:t>La norma como quedó redactada en la Reforma al código parece contradictoria, por lo cual creemos que la interpretación es la siguiente:</w:t>
      </w:r>
    </w:p>
    <w:p w14:paraId="7BFF7D98" w14:textId="77777777" w:rsidR="00B826C6" w:rsidRPr="00976FCB" w:rsidRDefault="00B826C6" w:rsidP="00AD1172">
      <w:pPr>
        <w:ind w:left="284" w:right="333"/>
        <w:jc w:val="both"/>
        <w:rPr>
          <w:rFonts w:cs="Arial"/>
          <w:i/>
          <w:sz w:val="20"/>
          <w:szCs w:val="20"/>
        </w:rPr>
      </w:pPr>
    </w:p>
    <w:p w14:paraId="13822AF4" w14:textId="56E58F74" w:rsidR="00B826C6" w:rsidRPr="00976FCB" w:rsidRDefault="00B826C6" w:rsidP="00AD1172">
      <w:pPr>
        <w:ind w:left="284" w:right="333"/>
        <w:jc w:val="both"/>
        <w:rPr>
          <w:rFonts w:cs="Arial"/>
          <w:i/>
          <w:sz w:val="20"/>
          <w:szCs w:val="20"/>
        </w:rPr>
      </w:pPr>
      <w:r w:rsidRPr="00976FCB">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76FCB" w:rsidRDefault="00B826C6" w:rsidP="00AD1172">
      <w:pPr>
        <w:ind w:left="284" w:right="333"/>
        <w:jc w:val="both"/>
        <w:rPr>
          <w:rFonts w:cs="Arial"/>
          <w:i/>
          <w:sz w:val="20"/>
          <w:szCs w:val="20"/>
        </w:rPr>
      </w:pPr>
    </w:p>
    <w:p w14:paraId="0F51DB66" w14:textId="12EF36E2" w:rsidR="00B826C6" w:rsidRPr="00976FCB" w:rsidRDefault="00B826C6" w:rsidP="00AD1172">
      <w:pPr>
        <w:ind w:left="284" w:right="333"/>
        <w:jc w:val="both"/>
        <w:rPr>
          <w:rFonts w:cs="Arial"/>
          <w:i/>
          <w:sz w:val="20"/>
          <w:szCs w:val="20"/>
        </w:rPr>
      </w:pPr>
      <w:r w:rsidRPr="00976FCB">
        <w:rPr>
          <w:rFonts w:cs="Arial"/>
          <w:i/>
          <w:sz w:val="20"/>
          <w:szCs w:val="20"/>
        </w:rPr>
        <w:t>-</w:t>
      </w:r>
      <w:r w:rsidRPr="00976FCB">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76FCB">
        <w:rPr>
          <w:rFonts w:cs="Arial"/>
          <w:i/>
          <w:sz w:val="20"/>
          <w:szCs w:val="20"/>
        </w:rPr>
        <w:t>.</w:t>
      </w:r>
    </w:p>
    <w:p w14:paraId="525A82B0" w14:textId="77777777" w:rsidR="00B826C6" w:rsidRPr="00976FCB" w:rsidRDefault="00B826C6" w:rsidP="00AD1172">
      <w:pPr>
        <w:ind w:left="284" w:right="333"/>
        <w:jc w:val="both"/>
        <w:rPr>
          <w:rFonts w:cs="Arial"/>
          <w:i/>
          <w:sz w:val="20"/>
          <w:szCs w:val="20"/>
        </w:rPr>
      </w:pPr>
    </w:p>
    <w:p w14:paraId="75548156" w14:textId="5AFF8ABE" w:rsidR="00B826C6" w:rsidRPr="00976FCB" w:rsidRDefault="00B826C6" w:rsidP="00AD1172">
      <w:pPr>
        <w:ind w:left="284" w:right="333"/>
        <w:jc w:val="both"/>
        <w:rPr>
          <w:rFonts w:cs="Arial"/>
          <w:i/>
          <w:sz w:val="20"/>
          <w:szCs w:val="20"/>
        </w:rPr>
      </w:pPr>
      <w:r w:rsidRPr="00976FCB">
        <w:rPr>
          <w:rFonts w:cs="Arial"/>
          <w:i/>
          <w:sz w:val="20"/>
          <w:szCs w:val="20"/>
        </w:rPr>
        <w:t>-</w:t>
      </w:r>
      <w:r w:rsidRPr="00976FCB">
        <w:rPr>
          <w:rFonts w:cs="Arial"/>
          <w:b/>
          <w:bCs/>
          <w:i/>
          <w:sz w:val="20"/>
          <w:szCs w:val="20"/>
        </w:rPr>
        <w:t>Si el interesado aceptó la notificación por medios electrónicos, puede pedir que en adelante no lo notifiquen de esta forma</w:t>
      </w:r>
      <w:r w:rsidRPr="00976FCB">
        <w:rPr>
          <w:rFonts w:cs="Arial"/>
          <w:i/>
          <w:sz w:val="20"/>
          <w:szCs w:val="20"/>
        </w:rPr>
        <w:t>.</w:t>
      </w:r>
    </w:p>
    <w:p w14:paraId="45F2B38F" w14:textId="77777777" w:rsidR="00B826C6" w:rsidRPr="00976FCB" w:rsidRDefault="00B826C6" w:rsidP="00AD1172">
      <w:pPr>
        <w:ind w:left="284" w:right="333"/>
        <w:jc w:val="both"/>
        <w:rPr>
          <w:rFonts w:cs="Arial"/>
          <w:i/>
          <w:sz w:val="20"/>
          <w:szCs w:val="20"/>
        </w:rPr>
      </w:pPr>
    </w:p>
    <w:p w14:paraId="0ADF3D69" w14:textId="40292C70" w:rsidR="00B826C6" w:rsidRDefault="00B826C6" w:rsidP="00AD1172">
      <w:pPr>
        <w:ind w:left="284" w:right="333"/>
        <w:jc w:val="both"/>
        <w:rPr>
          <w:rFonts w:cs="Arial"/>
          <w:i/>
          <w:sz w:val="20"/>
          <w:szCs w:val="20"/>
        </w:rPr>
      </w:pPr>
      <w:r w:rsidRPr="00976FCB">
        <w:rPr>
          <w:rFonts w:cs="Arial"/>
          <w:i/>
          <w:sz w:val="20"/>
          <w:szCs w:val="20"/>
        </w:rPr>
        <w:t>-</w:t>
      </w:r>
      <w:r w:rsidRPr="00976FCB">
        <w:rPr>
          <w:rFonts w:cs="Arial"/>
          <w:b/>
          <w:bCs/>
          <w:i/>
          <w:sz w:val="20"/>
          <w:szCs w:val="20"/>
        </w:rPr>
        <w:t>Si no se utilizan medios electrónicos para la actuación, el interesado puede pedir que lo notifiquen electrónicamente, siempre que la autoridad concernida esté en condiciones de hacerlo</w:t>
      </w:r>
      <w:r w:rsidRPr="00976FCB">
        <w:rPr>
          <w:rFonts w:cs="Arial"/>
          <w:i/>
          <w:iCs/>
          <w:sz w:val="20"/>
          <w:szCs w:val="20"/>
        </w:rPr>
        <w:t>.</w:t>
      </w:r>
      <w:r w:rsidR="005B23B2" w:rsidRPr="00976FCB">
        <w:rPr>
          <w:rFonts w:cs="Arial"/>
          <w:i/>
          <w:iCs/>
          <w:sz w:val="20"/>
          <w:szCs w:val="20"/>
        </w:rPr>
        <w:t xml:space="preserve">” </w:t>
      </w:r>
      <w:r w:rsidR="005B23B2" w:rsidRPr="00976FCB">
        <w:rPr>
          <w:rFonts w:cs="Arial"/>
          <w:i/>
          <w:sz w:val="20"/>
          <w:szCs w:val="20"/>
        </w:rPr>
        <w:t>(Resaltado fuera del texto)</w:t>
      </w:r>
      <w:r w:rsidR="00A33395">
        <w:rPr>
          <w:rFonts w:cs="Arial"/>
          <w:i/>
          <w:sz w:val="20"/>
          <w:szCs w:val="20"/>
        </w:rPr>
        <w:t xml:space="preserve">. </w:t>
      </w:r>
    </w:p>
    <w:p w14:paraId="069AAC78" w14:textId="77777777" w:rsidR="00A33395" w:rsidRPr="00976FCB" w:rsidRDefault="00A33395" w:rsidP="00AD1172">
      <w:pPr>
        <w:ind w:left="284" w:right="333"/>
        <w:jc w:val="both"/>
        <w:rPr>
          <w:rFonts w:cs="Arial"/>
          <w:i/>
          <w:sz w:val="20"/>
          <w:szCs w:val="20"/>
        </w:rPr>
      </w:pPr>
    </w:p>
    <w:p w14:paraId="2EDF2EC8" w14:textId="148338E6" w:rsidR="00FE722D" w:rsidRPr="00976FCB" w:rsidRDefault="00FE722D" w:rsidP="00AD1172">
      <w:pPr>
        <w:jc w:val="both"/>
        <w:rPr>
          <w:rFonts w:cs="Arial"/>
          <w:sz w:val="22"/>
          <w:szCs w:val="22"/>
        </w:rPr>
      </w:pPr>
      <w:bookmarkStart w:id="3" w:name="_Hlk198805427"/>
      <w:r w:rsidRPr="00976FCB">
        <w:rPr>
          <w:rFonts w:cs="Arial"/>
          <w:sz w:val="22"/>
          <w:szCs w:val="22"/>
        </w:rPr>
        <w:t xml:space="preserve">En consecuencia, de lo anterior, y </w:t>
      </w:r>
      <w:r w:rsidRPr="00976FCB">
        <w:rPr>
          <w:rFonts w:cs="Arial"/>
          <w:i/>
          <w:iCs/>
          <w:sz w:val="22"/>
          <w:szCs w:val="22"/>
        </w:rPr>
        <w:t>si</w:t>
      </w:r>
      <w:r w:rsidR="00D579AB" w:rsidRPr="00976FCB">
        <w:rPr>
          <w:rFonts w:cs="Arial"/>
          <w:i/>
          <w:iCs/>
          <w:sz w:val="22"/>
          <w:szCs w:val="22"/>
        </w:rPr>
        <w:t>n</w:t>
      </w:r>
      <w:r w:rsidRPr="00976FCB">
        <w:rPr>
          <w:rFonts w:cs="Arial"/>
          <w:i/>
          <w:iCs/>
          <w:sz w:val="22"/>
          <w:szCs w:val="22"/>
        </w:rPr>
        <w:t xml:space="preserve"> </w:t>
      </w:r>
      <w:r w:rsidR="00D579AB" w:rsidRPr="00976FCB">
        <w:rPr>
          <w:rFonts w:cs="Arial"/>
          <w:i/>
          <w:iCs/>
          <w:sz w:val="22"/>
          <w:szCs w:val="22"/>
        </w:rPr>
        <w:t>mediar autorización expresa por parte de la</w:t>
      </w:r>
      <w:r w:rsidRPr="00976FCB">
        <w:rPr>
          <w:rFonts w:cs="Arial"/>
          <w:i/>
          <w:iCs/>
          <w:sz w:val="22"/>
          <w:szCs w:val="22"/>
        </w:rPr>
        <w:t xml:space="preserve"> investigada</w:t>
      </w:r>
      <w:r w:rsidR="00D579AB" w:rsidRPr="00976FCB">
        <w:rPr>
          <w:rFonts w:cs="Arial"/>
          <w:i/>
          <w:iCs/>
          <w:sz w:val="22"/>
          <w:szCs w:val="22"/>
        </w:rPr>
        <w:t xml:space="preserve">, </w:t>
      </w:r>
      <w:r w:rsidR="00D579AB" w:rsidRPr="00976FCB">
        <w:rPr>
          <w:rFonts w:cs="Arial"/>
          <w:sz w:val="22"/>
          <w:szCs w:val="22"/>
        </w:rPr>
        <w:t xml:space="preserve">la Subdirección de Vigilancia en Salud Púbica, tenía el deber de notificar </w:t>
      </w:r>
      <w:r w:rsidRPr="00976FCB">
        <w:rPr>
          <w:rFonts w:cs="Arial"/>
          <w:sz w:val="22"/>
          <w:szCs w:val="22"/>
        </w:rPr>
        <w:t>a través del procedimiento</w:t>
      </w:r>
      <w:r w:rsidR="00B650A1" w:rsidRPr="00976FCB">
        <w:rPr>
          <w:rFonts w:cs="Arial"/>
          <w:sz w:val="22"/>
          <w:szCs w:val="22"/>
        </w:rPr>
        <w:t xml:space="preserve"> </w:t>
      </w:r>
      <w:r w:rsidRPr="00976FCB">
        <w:rPr>
          <w:rFonts w:cs="Arial"/>
          <w:sz w:val="22"/>
          <w:szCs w:val="22"/>
        </w:rPr>
        <w:t xml:space="preserve">común de notificación </w:t>
      </w:r>
      <w:r w:rsidR="00D579AB" w:rsidRPr="00976FCB">
        <w:rPr>
          <w:rFonts w:cs="Arial"/>
          <w:sz w:val="22"/>
          <w:szCs w:val="22"/>
        </w:rPr>
        <w:t xml:space="preserve">contenido en la </w:t>
      </w:r>
      <w:r w:rsidRPr="00976FCB">
        <w:rPr>
          <w:rFonts w:cs="Arial"/>
          <w:sz w:val="22"/>
          <w:szCs w:val="22"/>
        </w:rPr>
        <w:t xml:space="preserve">Ley 1437 de 2011. </w:t>
      </w:r>
      <w:r w:rsidR="00D579AB" w:rsidRPr="00976FCB">
        <w:rPr>
          <w:rFonts w:cs="Arial"/>
          <w:sz w:val="22"/>
          <w:szCs w:val="22"/>
        </w:rPr>
        <w:t>Como a literal expresa</w:t>
      </w:r>
      <w:r w:rsidR="00CD4E2B" w:rsidRPr="00976FCB">
        <w:rPr>
          <w:rFonts w:cs="Arial"/>
          <w:sz w:val="22"/>
          <w:szCs w:val="22"/>
        </w:rPr>
        <w:t>:</w:t>
      </w:r>
    </w:p>
    <w:p w14:paraId="092A929F" w14:textId="1EFE1727" w:rsidR="001A5356" w:rsidRPr="00976FCB" w:rsidRDefault="001A5356" w:rsidP="00AD1172">
      <w:pPr>
        <w:jc w:val="both"/>
        <w:rPr>
          <w:rFonts w:cs="Arial"/>
          <w:sz w:val="22"/>
          <w:szCs w:val="22"/>
        </w:rPr>
      </w:pPr>
    </w:p>
    <w:p w14:paraId="14CAFE06" w14:textId="7766E00E" w:rsidR="001A5356" w:rsidRDefault="001A5356" w:rsidP="00AD1172">
      <w:pPr>
        <w:jc w:val="both"/>
        <w:rPr>
          <w:rFonts w:cs="Arial"/>
          <w:sz w:val="22"/>
          <w:szCs w:val="22"/>
        </w:rPr>
      </w:pPr>
      <w:r w:rsidRPr="00976FCB">
        <w:rPr>
          <w:rFonts w:cs="Arial"/>
          <w:sz w:val="22"/>
          <w:szCs w:val="22"/>
        </w:rPr>
        <w:t>(…)</w:t>
      </w:r>
    </w:p>
    <w:p w14:paraId="40AE7804" w14:textId="77777777" w:rsidR="00F45517" w:rsidRPr="00976FCB" w:rsidRDefault="00F45517" w:rsidP="00AD1172">
      <w:pPr>
        <w:jc w:val="both"/>
        <w:rPr>
          <w:rFonts w:cs="Arial"/>
          <w:sz w:val="22"/>
          <w:szCs w:val="22"/>
        </w:rPr>
      </w:pPr>
    </w:p>
    <w:p w14:paraId="55D83A22" w14:textId="77777777" w:rsidR="00F85184" w:rsidRPr="00976FCB" w:rsidRDefault="00F85184" w:rsidP="00AD1172">
      <w:pPr>
        <w:ind w:left="284" w:right="333"/>
        <w:jc w:val="both"/>
        <w:rPr>
          <w:rFonts w:cs="Arial"/>
          <w:i/>
          <w:sz w:val="20"/>
          <w:szCs w:val="20"/>
        </w:rPr>
      </w:pPr>
      <w:bookmarkStart w:id="4" w:name="66"/>
      <w:bookmarkEnd w:id="3"/>
      <w:r w:rsidRPr="00976FCB">
        <w:rPr>
          <w:rFonts w:cs="Arial"/>
          <w:i/>
          <w:sz w:val="20"/>
          <w:szCs w:val="20"/>
        </w:rPr>
        <w:lastRenderedPageBreak/>
        <w:t>“</w:t>
      </w:r>
      <w:r w:rsidRPr="00976FCB">
        <w:rPr>
          <w:rFonts w:cs="Arial"/>
          <w:b/>
          <w:bCs/>
          <w:i/>
          <w:iCs/>
          <w:sz w:val="20"/>
          <w:szCs w:val="20"/>
        </w:rPr>
        <w:t>ARTÍCULO 66. DEBER DE NOTIFICACIÓN DE LOS ACTOS ADMINISTRATIVOS DE CARÁCTER PARTICULAR Y CONCRETO.</w:t>
      </w:r>
      <w:bookmarkEnd w:id="4"/>
      <w:r w:rsidRPr="00976FCB">
        <w:rPr>
          <w:rFonts w:cs="Arial"/>
          <w:i/>
          <w:iCs/>
          <w:sz w:val="20"/>
          <w:szCs w:val="20"/>
        </w:rPr>
        <w:t xml:space="preserve"> Los actos administrativos de carácter particular </w:t>
      </w:r>
      <w:r w:rsidRPr="00976FCB">
        <w:rPr>
          <w:rFonts w:cs="Arial"/>
          <w:b/>
          <w:bCs/>
          <w:i/>
          <w:iCs/>
          <w:sz w:val="20"/>
          <w:szCs w:val="20"/>
          <w:u w:val="single"/>
        </w:rPr>
        <w:t>deberán</w:t>
      </w:r>
      <w:r w:rsidRPr="00976FCB">
        <w:rPr>
          <w:rFonts w:cs="Arial"/>
          <w:i/>
          <w:iCs/>
          <w:sz w:val="20"/>
          <w:szCs w:val="20"/>
        </w:rPr>
        <w:t xml:space="preserve"> ser notificados en los términos establecidos en las disposiciones siguientes</w:t>
      </w:r>
      <w:r w:rsidRPr="00976FCB">
        <w:rPr>
          <w:rFonts w:cs="Arial"/>
          <w:i/>
          <w:sz w:val="20"/>
          <w:szCs w:val="20"/>
        </w:rPr>
        <w:t>.”</w:t>
      </w:r>
    </w:p>
    <w:p w14:paraId="633B1B91" w14:textId="722ECE98" w:rsidR="00F85184" w:rsidRPr="00976FCB" w:rsidRDefault="00F85184" w:rsidP="00AD1172">
      <w:pPr>
        <w:jc w:val="both"/>
        <w:rPr>
          <w:rFonts w:cs="Arial"/>
          <w:sz w:val="22"/>
          <w:szCs w:val="22"/>
          <w:lang w:val="es-ES"/>
        </w:rPr>
      </w:pPr>
      <w:r w:rsidRPr="00976FCB">
        <w:rPr>
          <w:rFonts w:cs="Arial"/>
          <w:sz w:val="22"/>
          <w:szCs w:val="22"/>
        </w:rPr>
        <w:t xml:space="preserve">Respecto de este artículo podemos evidenciar que es un </w:t>
      </w:r>
      <w:r w:rsidRPr="00976FCB">
        <w:rPr>
          <w:rFonts w:cs="Arial"/>
          <w:sz w:val="22"/>
          <w:szCs w:val="22"/>
          <w:u w:val="single"/>
        </w:rPr>
        <w:t>deber</w:t>
      </w:r>
      <w:r w:rsidRPr="00976FCB">
        <w:rPr>
          <w:rFonts w:cs="Arial"/>
          <w:sz w:val="22"/>
          <w:szCs w:val="22"/>
        </w:rPr>
        <w:t xml:space="preserve"> </w:t>
      </w:r>
      <w:r w:rsidRPr="00976FCB">
        <w:rPr>
          <w:rFonts w:cs="Arial"/>
          <w:b/>
          <w:bCs/>
          <w:sz w:val="22"/>
          <w:szCs w:val="22"/>
        </w:rPr>
        <w:t xml:space="preserve">notificar personalmente </w:t>
      </w:r>
      <w:r w:rsidRPr="00976FCB">
        <w:rPr>
          <w:rFonts w:cs="Arial"/>
          <w:sz w:val="22"/>
          <w:szCs w:val="22"/>
        </w:rPr>
        <w:t xml:space="preserve">los actos administrativos de carácter particular y concreto, siendo </w:t>
      </w:r>
      <w:r w:rsidR="00A25853" w:rsidRPr="00976FCB">
        <w:rPr>
          <w:rFonts w:cs="Arial"/>
          <w:sz w:val="22"/>
          <w:szCs w:val="22"/>
        </w:rPr>
        <w:t xml:space="preserve">la apertura del proceso, el </w:t>
      </w:r>
      <w:r w:rsidR="0032293B" w:rsidRPr="00976FCB">
        <w:rPr>
          <w:rFonts w:cs="Arial"/>
          <w:sz w:val="22"/>
          <w:szCs w:val="22"/>
        </w:rPr>
        <w:t>auto de pliego de cargos</w:t>
      </w:r>
      <w:r w:rsidR="00F4748A" w:rsidRPr="00976FCB">
        <w:rPr>
          <w:rFonts w:cs="Arial"/>
          <w:iCs/>
          <w:sz w:val="22"/>
          <w:szCs w:val="22"/>
        </w:rPr>
        <w:t xml:space="preserve"> </w:t>
      </w:r>
      <w:r w:rsidR="007E2DEF" w:rsidRPr="00976FCB">
        <w:rPr>
          <w:rFonts w:cs="Arial"/>
          <w:iCs/>
          <w:sz w:val="22"/>
          <w:szCs w:val="22"/>
        </w:rPr>
        <w:t xml:space="preserve">y la resolución sancionatoria </w:t>
      </w:r>
      <w:r w:rsidRPr="00976FCB">
        <w:rPr>
          <w:rFonts w:cs="Arial"/>
          <w:iCs/>
          <w:sz w:val="22"/>
          <w:szCs w:val="22"/>
          <w:lang w:val="es-ES"/>
        </w:rPr>
        <w:t xml:space="preserve">un </w:t>
      </w:r>
      <w:r w:rsidRPr="00976FCB">
        <w:rPr>
          <w:rFonts w:cs="Arial"/>
          <w:sz w:val="22"/>
          <w:szCs w:val="22"/>
          <w:lang w:val="es-ES"/>
        </w:rPr>
        <w:t xml:space="preserve">acto de </w:t>
      </w:r>
      <w:r w:rsidR="00B75D21" w:rsidRPr="00976FCB">
        <w:rPr>
          <w:rFonts w:cs="Arial"/>
          <w:sz w:val="22"/>
          <w:szCs w:val="22"/>
          <w:lang w:val="es-ES"/>
        </w:rPr>
        <w:t>esta clase</w:t>
      </w:r>
      <w:r w:rsidRPr="00976FCB">
        <w:rPr>
          <w:rFonts w:cs="Arial"/>
          <w:sz w:val="22"/>
          <w:szCs w:val="22"/>
          <w:lang w:val="es-ES"/>
        </w:rPr>
        <w:t xml:space="preserve">, </w:t>
      </w:r>
      <w:r w:rsidR="00B1404F" w:rsidRPr="00976FCB">
        <w:rPr>
          <w:rFonts w:cs="Arial"/>
          <w:i/>
          <w:iCs/>
          <w:sz w:val="22"/>
          <w:szCs w:val="22"/>
          <w:lang w:val="es-ES"/>
        </w:rPr>
        <w:t>máxime</w:t>
      </w:r>
      <w:r w:rsidR="00B1404F" w:rsidRPr="00976FCB">
        <w:rPr>
          <w:rFonts w:cs="Arial"/>
          <w:sz w:val="22"/>
          <w:szCs w:val="22"/>
          <w:lang w:val="es-ES"/>
        </w:rPr>
        <w:t xml:space="preserve"> si</w:t>
      </w:r>
      <w:r w:rsidRPr="00976FCB">
        <w:rPr>
          <w:rFonts w:cs="Arial"/>
          <w:sz w:val="22"/>
          <w:szCs w:val="22"/>
          <w:lang w:val="es-ES"/>
        </w:rPr>
        <w:t xml:space="preserve"> este acto administrativo puso término a la actuación</w:t>
      </w:r>
      <w:r w:rsidR="00F4748A" w:rsidRPr="00976FCB">
        <w:rPr>
          <w:rFonts w:cs="Arial"/>
          <w:sz w:val="22"/>
          <w:szCs w:val="22"/>
          <w:lang w:val="es-ES"/>
        </w:rPr>
        <w:t xml:space="preserve"> administrativa de carácter sancionatoria</w:t>
      </w:r>
      <w:r w:rsidR="0032293B" w:rsidRPr="00976FCB">
        <w:rPr>
          <w:rFonts w:cs="Arial"/>
          <w:sz w:val="22"/>
          <w:szCs w:val="22"/>
          <w:lang w:val="es-ES"/>
        </w:rPr>
        <w:t xml:space="preserve"> como lo es con el traslado para presentación de descargos el cual </w:t>
      </w:r>
      <w:r w:rsidR="00D940FB" w:rsidRPr="00976FCB">
        <w:rPr>
          <w:rFonts w:cs="Arial"/>
          <w:sz w:val="22"/>
          <w:szCs w:val="22"/>
          <w:lang w:val="es-ES"/>
        </w:rPr>
        <w:t>tiene el término de</w:t>
      </w:r>
      <w:r w:rsidR="0032293B" w:rsidRPr="00976FCB">
        <w:rPr>
          <w:rFonts w:cs="Arial"/>
          <w:sz w:val="22"/>
          <w:szCs w:val="22"/>
          <w:lang w:val="es-ES"/>
        </w:rPr>
        <w:t xml:space="preserve"> 15 días</w:t>
      </w:r>
      <w:r w:rsidR="001306F0" w:rsidRPr="00976FCB">
        <w:rPr>
          <w:rFonts w:cs="Arial"/>
          <w:sz w:val="22"/>
          <w:szCs w:val="22"/>
          <w:lang w:val="es-ES"/>
        </w:rPr>
        <w:t xml:space="preserve"> para su presentación</w:t>
      </w:r>
      <w:r w:rsidR="007E2DEF" w:rsidRPr="00976FCB">
        <w:rPr>
          <w:rFonts w:cs="Arial"/>
          <w:sz w:val="22"/>
          <w:szCs w:val="22"/>
          <w:lang w:val="es-ES"/>
        </w:rPr>
        <w:t xml:space="preserve"> y el traslado en la decisión de fondo para presentar recursos de 10 días</w:t>
      </w:r>
      <w:r w:rsidRPr="00976FCB">
        <w:rPr>
          <w:rFonts w:cs="Arial"/>
          <w:sz w:val="22"/>
          <w:szCs w:val="22"/>
          <w:lang w:val="es-ES"/>
        </w:rPr>
        <w:t>.</w:t>
      </w:r>
    </w:p>
    <w:p w14:paraId="3A1AD788" w14:textId="32CB4CF5" w:rsidR="00481F86" w:rsidRPr="00976FCB" w:rsidRDefault="00481F86" w:rsidP="00AD1172">
      <w:pPr>
        <w:jc w:val="both"/>
        <w:rPr>
          <w:rFonts w:cs="Arial"/>
          <w:sz w:val="22"/>
          <w:szCs w:val="22"/>
          <w:lang w:val="es-ES"/>
        </w:rPr>
      </w:pPr>
    </w:p>
    <w:p w14:paraId="000D7CE7" w14:textId="77777777" w:rsidR="00481F86" w:rsidRPr="00976FCB" w:rsidRDefault="00481F86" w:rsidP="00AD1172">
      <w:pPr>
        <w:jc w:val="both"/>
        <w:rPr>
          <w:rFonts w:cs="Arial"/>
          <w:sz w:val="22"/>
          <w:szCs w:val="22"/>
        </w:rPr>
      </w:pPr>
      <w:r w:rsidRPr="00976FCB">
        <w:rPr>
          <w:rFonts w:cs="Arial"/>
          <w:sz w:val="22"/>
          <w:szCs w:val="22"/>
        </w:rPr>
        <w:t xml:space="preserve">El artículo </w:t>
      </w:r>
      <w:r w:rsidRPr="00976FCB">
        <w:rPr>
          <w:rFonts w:cs="Arial"/>
          <w:b/>
          <w:sz w:val="22"/>
          <w:szCs w:val="22"/>
        </w:rPr>
        <w:t>66 de la ley 1437 de 2011, establece la notificación</w:t>
      </w:r>
      <w:r w:rsidRPr="00976FCB">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76FCB" w:rsidRDefault="00481F86" w:rsidP="00AD1172">
      <w:pPr>
        <w:jc w:val="both"/>
        <w:rPr>
          <w:rFonts w:cs="Arial"/>
          <w:sz w:val="22"/>
          <w:szCs w:val="22"/>
        </w:rPr>
      </w:pPr>
    </w:p>
    <w:p w14:paraId="433AB691" w14:textId="483E0890" w:rsidR="00481F86" w:rsidRPr="00976FCB" w:rsidRDefault="00481F86" w:rsidP="00AD1172">
      <w:pPr>
        <w:jc w:val="both"/>
        <w:rPr>
          <w:rFonts w:cs="Arial"/>
          <w:sz w:val="22"/>
          <w:szCs w:val="22"/>
        </w:rPr>
      </w:pPr>
      <w:r w:rsidRPr="00976FCB">
        <w:rPr>
          <w:rFonts w:cs="Arial"/>
          <w:sz w:val="22"/>
          <w:szCs w:val="22"/>
        </w:rPr>
        <w:t xml:space="preserve">La Corte Constitucional mediante </w:t>
      </w:r>
      <w:r w:rsidR="00B96225" w:rsidRPr="00976FCB">
        <w:rPr>
          <w:rFonts w:cs="Arial"/>
          <w:sz w:val="22"/>
          <w:szCs w:val="22"/>
        </w:rPr>
        <w:t xml:space="preserve">Sentencia </w:t>
      </w:r>
      <w:r w:rsidRPr="00976FCB">
        <w:rPr>
          <w:rFonts w:cs="Arial"/>
          <w:sz w:val="22"/>
          <w:szCs w:val="22"/>
        </w:rPr>
        <w:t>C</w:t>
      </w:r>
      <w:r w:rsidR="00C12575" w:rsidRPr="00976FCB">
        <w:rPr>
          <w:rFonts w:cs="Arial"/>
          <w:sz w:val="22"/>
          <w:szCs w:val="22"/>
        </w:rPr>
        <w:t>-</w:t>
      </w:r>
      <w:r w:rsidRPr="00976FCB">
        <w:rPr>
          <w:rFonts w:cs="Arial"/>
          <w:sz w:val="22"/>
          <w:szCs w:val="22"/>
        </w:rPr>
        <w:t>012 de 2013 se ha referido a</w:t>
      </w:r>
      <w:r w:rsidR="000A1860" w:rsidRPr="00976FCB">
        <w:rPr>
          <w:rFonts w:cs="Arial"/>
          <w:sz w:val="22"/>
          <w:szCs w:val="22"/>
        </w:rPr>
        <w:t>l</w:t>
      </w:r>
      <w:r w:rsidRPr="00976FCB">
        <w:rPr>
          <w:rFonts w:cs="Arial"/>
          <w:sz w:val="22"/>
          <w:szCs w:val="22"/>
        </w:rPr>
        <w:t xml:space="preserve"> respecto de este tema, en los siguientes términos:</w:t>
      </w:r>
    </w:p>
    <w:p w14:paraId="32BAE943" w14:textId="77777777" w:rsidR="00EF49D2" w:rsidRPr="00976FCB" w:rsidRDefault="00EF49D2" w:rsidP="00AD1172">
      <w:pPr>
        <w:jc w:val="both"/>
        <w:rPr>
          <w:rFonts w:cs="Arial"/>
          <w:sz w:val="22"/>
          <w:szCs w:val="22"/>
        </w:rPr>
      </w:pPr>
    </w:p>
    <w:p w14:paraId="3C541098" w14:textId="7B1A064A" w:rsidR="00481F86" w:rsidRPr="00976FCB" w:rsidRDefault="00481F86" w:rsidP="00AD1172">
      <w:pPr>
        <w:ind w:left="284" w:right="333"/>
        <w:jc w:val="both"/>
        <w:rPr>
          <w:rFonts w:cs="Arial"/>
          <w:i/>
          <w:sz w:val="20"/>
          <w:szCs w:val="20"/>
        </w:rPr>
      </w:pPr>
      <w:r w:rsidRPr="00976FCB">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76FCB">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76FCB">
        <w:rPr>
          <w:rFonts w:cs="Arial"/>
          <w:i/>
          <w:sz w:val="20"/>
          <w:szCs w:val="20"/>
        </w:rPr>
        <w:t xml:space="preserve"> (…)”. </w:t>
      </w:r>
      <w:r w:rsidR="00DB29A9" w:rsidRPr="00976FCB">
        <w:rPr>
          <w:rFonts w:cs="Arial"/>
          <w:i/>
          <w:sz w:val="20"/>
          <w:szCs w:val="20"/>
        </w:rPr>
        <w:t xml:space="preserve"> </w:t>
      </w:r>
    </w:p>
    <w:p w14:paraId="0868A0D4" w14:textId="77777777" w:rsidR="00525EB6" w:rsidRPr="00976FCB" w:rsidRDefault="00525EB6" w:rsidP="00AD1172">
      <w:pPr>
        <w:jc w:val="both"/>
        <w:rPr>
          <w:rFonts w:cs="Arial"/>
          <w:sz w:val="22"/>
          <w:szCs w:val="22"/>
          <w:lang w:val="es-ES"/>
        </w:rPr>
      </w:pPr>
    </w:p>
    <w:p w14:paraId="6D9D751F" w14:textId="569AB760" w:rsidR="00F85184" w:rsidRDefault="00F85184" w:rsidP="00AD1172">
      <w:pPr>
        <w:jc w:val="both"/>
        <w:rPr>
          <w:rFonts w:cs="Arial"/>
          <w:sz w:val="22"/>
          <w:szCs w:val="22"/>
          <w:lang w:val="es-ES"/>
        </w:rPr>
      </w:pPr>
      <w:r w:rsidRPr="00976FCB">
        <w:rPr>
          <w:rFonts w:cs="Arial"/>
          <w:sz w:val="22"/>
          <w:szCs w:val="22"/>
          <w:lang w:val="es-ES"/>
        </w:rPr>
        <w:t>Ahora bien, la misma normativa proce</w:t>
      </w:r>
      <w:r w:rsidR="00FD3C0F" w:rsidRPr="00976FCB">
        <w:rPr>
          <w:rFonts w:cs="Arial"/>
          <w:sz w:val="22"/>
          <w:szCs w:val="22"/>
          <w:lang w:val="es-ES"/>
        </w:rPr>
        <w:t>dimental</w:t>
      </w:r>
      <w:r w:rsidRPr="00976FCB">
        <w:rPr>
          <w:rFonts w:cs="Arial"/>
          <w:sz w:val="22"/>
          <w:szCs w:val="22"/>
          <w:lang w:val="es-ES"/>
        </w:rPr>
        <w:t xml:space="preserve"> administrativa también es clara al precisar</w:t>
      </w:r>
      <w:r w:rsidR="00FD3C0F" w:rsidRPr="00976FCB">
        <w:rPr>
          <w:rFonts w:cs="Arial"/>
          <w:sz w:val="22"/>
          <w:szCs w:val="22"/>
          <w:lang w:val="es-ES"/>
        </w:rPr>
        <w:t xml:space="preserve"> sobre la notificación personal de las decisiones administrativas</w:t>
      </w:r>
      <w:r w:rsidRPr="00976FCB">
        <w:rPr>
          <w:rFonts w:cs="Arial"/>
          <w:sz w:val="22"/>
          <w:szCs w:val="22"/>
          <w:lang w:val="es-ES"/>
        </w:rPr>
        <w:t>:</w:t>
      </w:r>
    </w:p>
    <w:p w14:paraId="0879CDE6" w14:textId="2B145FAB" w:rsidR="00161177" w:rsidRDefault="00161177" w:rsidP="00AD1172">
      <w:pPr>
        <w:jc w:val="both"/>
        <w:rPr>
          <w:rFonts w:cs="Arial"/>
          <w:sz w:val="22"/>
          <w:szCs w:val="22"/>
          <w:lang w:val="es-ES"/>
        </w:rPr>
      </w:pPr>
    </w:p>
    <w:p w14:paraId="20B12B19" w14:textId="77777777" w:rsidR="00161177" w:rsidRDefault="00161177" w:rsidP="00161177">
      <w:pPr>
        <w:jc w:val="both"/>
        <w:rPr>
          <w:rFonts w:cs="Arial"/>
          <w:sz w:val="22"/>
          <w:szCs w:val="22"/>
        </w:rPr>
      </w:pPr>
      <w:r w:rsidRPr="00976FCB">
        <w:rPr>
          <w:rFonts w:cs="Arial"/>
          <w:sz w:val="22"/>
          <w:szCs w:val="22"/>
        </w:rPr>
        <w:t>(…)</w:t>
      </w:r>
    </w:p>
    <w:p w14:paraId="1C9AD05B" w14:textId="77777777" w:rsidR="00EA55C7" w:rsidRPr="00976FCB" w:rsidRDefault="00EA55C7" w:rsidP="00AD1172">
      <w:pPr>
        <w:jc w:val="both"/>
        <w:rPr>
          <w:rFonts w:cs="Arial"/>
          <w:iCs/>
          <w:sz w:val="22"/>
          <w:szCs w:val="22"/>
          <w:lang w:val="es-ES"/>
        </w:rPr>
      </w:pPr>
    </w:p>
    <w:p w14:paraId="4CA3123C" w14:textId="5B982142" w:rsidR="00F85184" w:rsidRPr="00976FCB" w:rsidRDefault="00EA55C7" w:rsidP="00AD1172">
      <w:pPr>
        <w:ind w:left="284" w:right="333"/>
        <w:jc w:val="both"/>
        <w:rPr>
          <w:rFonts w:cs="Arial"/>
          <w:i/>
          <w:iCs/>
          <w:sz w:val="20"/>
          <w:szCs w:val="20"/>
        </w:rPr>
      </w:pPr>
      <w:bookmarkStart w:id="5" w:name="67"/>
      <w:r w:rsidRPr="00976FCB">
        <w:rPr>
          <w:rFonts w:cs="Arial"/>
          <w:bCs/>
          <w:i/>
          <w:iCs/>
          <w:sz w:val="20"/>
          <w:szCs w:val="20"/>
        </w:rPr>
        <w:t>“</w:t>
      </w:r>
      <w:r w:rsidR="00F85184" w:rsidRPr="00976FCB">
        <w:rPr>
          <w:rFonts w:cs="Arial"/>
          <w:b/>
          <w:bCs/>
          <w:i/>
          <w:iCs/>
          <w:sz w:val="20"/>
          <w:szCs w:val="20"/>
        </w:rPr>
        <w:t>ARTÍCULO 67</w:t>
      </w:r>
      <w:r w:rsidR="00F85184" w:rsidRPr="00976FCB">
        <w:rPr>
          <w:rFonts w:cs="Arial"/>
          <w:i/>
          <w:iCs/>
          <w:sz w:val="20"/>
          <w:szCs w:val="20"/>
        </w:rPr>
        <w:t>.</w:t>
      </w:r>
      <w:r w:rsidR="00F85184" w:rsidRPr="00976FCB">
        <w:rPr>
          <w:rFonts w:cs="Arial"/>
          <w:b/>
          <w:bCs/>
          <w:i/>
          <w:iCs/>
          <w:sz w:val="20"/>
          <w:szCs w:val="20"/>
        </w:rPr>
        <w:t xml:space="preserve"> NOTIFICACIÓN PERSONAL.</w:t>
      </w:r>
      <w:bookmarkEnd w:id="5"/>
      <w:r w:rsidR="00F85184" w:rsidRPr="00976FCB">
        <w:rPr>
          <w:rFonts w:cs="Arial"/>
          <w:i/>
          <w:iCs/>
          <w:sz w:val="20"/>
          <w:szCs w:val="20"/>
        </w:rPr>
        <w:t> </w:t>
      </w:r>
      <w:r w:rsidR="00F85184" w:rsidRPr="00976FCB">
        <w:rPr>
          <w:rFonts w:cs="Arial"/>
          <w:b/>
          <w:bCs/>
          <w:i/>
          <w:iCs/>
          <w:sz w:val="20"/>
          <w:szCs w:val="20"/>
          <w:u w:val="single"/>
        </w:rPr>
        <w:t>Las decisiones que pongan término a una actuación administrativa se notificarán personalmente al interesado</w:t>
      </w:r>
      <w:r w:rsidR="00F85184" w:rsidRPr="00976FCB">
        <w:rPr>
          <w:rFonts w:cs="Arial"/>
          <w:i/>
          <w:iCs/>
          <w:sz w:val="20"/>
          <w:szCs w:val="20"/>
        </w:rPr>
        <w:t>, a su representante o apoderado, o a la persona debidamente autorizada por el interesado para notificarse</w:t>
      </w:r>
      <w:r w:rsidRPr="00976FCB">
        <w:rPr>
          <w:rFonts w:cs="Arial"/>
          <w:i/>
          <w:iCs/>
          <w:sz w:val="20"/>
          <w:szCs w:val="20"/>
        </w:rPr>
        <w:t>”</w:t>
      </w:r>
      <w:r w:rsidR="00F85184" w:rsidRPr="00976FCB">
        <w:rPr>
          <w:rFonts w:cs="Arial"/>
          <w:i/>
          <w:iCs/>
          <w:sz w:val="20"/>
          <w:szCs w:val="20"/>
        </w:rPr>
        <w:t xml:space="preserve">. </w:t>
      </w:r>
    </w:p>
    <w:p w14:paraId="767535F2" w14:textId="77777777" w:rsidR="00EA55C7" w:rsidRPr="00976FCB" w:rsidRDefault="00EA55C7" w:rsidP="00AD1172">
      <w:pPr>
        <w:jc w:val="both"/>
        <w:rPr>
          <w:rFonts w:cs="Arial"/>
          <w:sz w:val="22"/>
          <w:szCs w:val="22"/>
        </w:rPr>
      </w:pPr>
    </w:p>
    <w:p w14:paraId="3DA30A1E" w14:textId="075A671C" w:rsidR="00B17907" w:rsidRPr="00976FCB" w:rsidRDefault="00F85184" w:rsidP="00AD1172">
      <w:pPr>
        <w:jc w:val="both"/>
        <w:rPr>
          <w:rFonts w:cs="Arial"/>
          <w:sz w:val="22"/>
          <w:szCs w:val="22"/>
        </w:rPr>
      </w:pPr>
      <w:r w:rsidRPr="00976FCB">
        <w:rPr>
          <w:rFonts w:cs="Arial"/>
          <w:sz w:val="22"/>
          <w:szCs w:val="22"/>
        </w:rPr>
        <w:t>Así es que, ya habiendo revisado la norma</w:t>
      </w:r>
      <w:r w:rsidR="00353754" w:rsidRPr="00976FCB">
        <w:rPr>
          <w:rFonts w:cs="Arial"/>
          <w:sz w:val="22"/>
          <w:szCs w:val="22"/>
        </w:rPr>
        <w:t>, la doctrina y la jurisprudencia,</w:t>
      </w:r>
      <w:r w:rsidRPr="00976FCB">
        <w:rPr>
          <w:rFonts w:cs="Arial"/>
          <w:sz w:val="22"/>
          <w:szCs w:val="22"/>
        </w:rPr>
        <w:t xml:space="preserve"> podemos tener un grado de certeza frente a que la notificación </w:t>
      </w:r>
      <w:r w:rsidR="00696DA6" w:rsidRPr="00976FCB">
        <w:rPr>
          <w:rFonts w:cs="Arial"/>
          <w:sz w:val="22"/>
          <w:szCs w:val="22"/>
        </w:rPr>
        <w:t>de</w:t>
      </w:r>
      <w:r w:rsidR="00A25853" w:rsidRPr="00976FCB">
        <w:rPr>
          <w:rFonts w:cs="Arial"/>
          <w:sz w:val="22"/>
          <w:szCs w:val="22"/>
        </w:rPr>
        <w:t xml:space="preserve"> la apertura</w:t>
      </w:r>
      <w:r w:rsidR="00696DA6" w:rsidRPr="00976FCB">
        <w:rPr>
          <w:rFonts w:cs="Arial"/>
          <w:sz w:val="22"/>
          <w:szCs w:val="22"/>
        </w:rPr>
        <w:t xml:space="preserve"> </w:t>
      </w:r>
      <w:r w:rsidR="00A25853" w:rsidRPr="00976FCB">
        <w:rPr>
          <w:rFonts w:cs="Arial"/>
          <w:sz w:val="22"/>
          <w:szCs w:val="22"/>
        </w:rPr>
        <w:t>del procedimiento administrativo sancionatorio debía notificarse de</w:t>
      </w:r>
      <w:r w:rsidR="00845C77" w:rsidRPr="00976FCB">
        <w:rPr>
          <w:rFonts w:cs="Arial"/>
          <w:sz w:val="22"/>
          <w:szCs w:val="22"/>
        </w:rPr>
        <w:t xml:space="preserve"> manera personal</w:t>
      </w:r>
      <w:r w:rsidR="006B551F" w:rsidRPr="00976FCB">
        <w:rPr>
          <w:rFonts w:cs="Arial"/>
          <w:sz w:val="22"/>
          <w:szCs w:val="22"/>
        </w:rPr>
        <w:t xml:space="preserve"> a</w:t>
      </w:r>
      <w:r w:rsidR="009E2E28" w:rsidRPr="00976FCB">
        <w:rPr>
          <w:rFonts w:cs="Arial"/>
          <w:sz w:val="22"/>
          <w:szCs w:val="22"/>
        </w:rPr>
        <w:t xml:space="preserve"> </w:t>
      </w:r>
      <w:r w:rsidR="006B551F" w:rsidRPr="00976FCB">
        <w:rPr>
          <w:rFonts w:cs="Arial"/>
          <w:sz w:val="22"/>
          <w:szCs w:val="22"/>
        </w:rPr>
        <w:t xml:space="preserve">la </w:t>
      </w:r>
      <w:r w:rsidR="00B17907" w:rsidRPr="00976FCB">
        <w:rPr>
          <w:rFonts w:cs="Arial"/>
          <w:sz w:val="22"/>
          <w:szCs w:val="22"/>
        </w:rPr>
        <w:t xml:space="preserve">señora </w:t>
      </w:r>
      <w:r w:rsidR="00A33395">
        <w:rPr>
          <w:rFonts w:cs="Arial"/>
          <w:sz w:val="22"/>
          <w:szCs w:val="22"/>
        </w:rPr>
        <w:t xml:space="preserve">ALCIRA INÉS GARZÓN ACOSTA, identificada con cedula de ciudadanía No. 41.767.897 </w:t>
      </w:r>
      <w:r w:rsidR="00B17907" w:rsidRPr="00976FCB">
        <w:rPr>
          <w:rFonts w:cs="Arial"/>
          <w:sz w:val="22"/>
          <w:szCs w:val="22"/>
        </w:rPr>
        <w:t xml:space="preserve">en calidad de propietaria y/o responsable del establecimiento denominado </w:t>
      </w:r>
      <w:r w:rsidR="00A33395">
        <w:rPr>
          <w:rFonts w:cs="Arial"/>
          <w:sz w:val="22"/>
          <w:szCs w:val="22"/>
        </w:rPr>
        <w:t>ZONA GOURMET &amp; CAFÉ</w:t>
      </w:r>
      <w:r w:rsidR="00FA654A" w:rsidRPr="00976FCB">
        <w:rPr>
          <w:rFonts w:cs="Arial"/>
          <w:sz w:val="22"/>
          <w:szCs w:val="22"/>
        </w:rPr>
        <w:t>,</w:t>
      </w:r>
      <w:r w:rsidRPr="00976FCB">
        <w:rPr>
          <w:rFonts w:cs="Arial"/>
          <w:sz w:val="22"/>
          <w:szCs w:val="22"/>
        </w:rPr>
        <w:t xml:space="preserve"> esto era, por el </w:t>
      </w:r>
      <w:r w:rsidR="00845C77" w:rsidRPr="00976FCB">
        <w:rPr>
          <w:rFonts w:cs="Arial"/>
          <w:sz w:val="22"/>
          <w:szCs w:val="22"/>
        </w:rPr>
        <w:t xml:space="preserve">debido </w:t>
      </w:r>
      <w:r w:rsidRPr="00976FCB">
        <w:rPr>
          <w:rFonts w:cs="Arial"/>
          <w:sz w:val="22"/>
          <w:szCs w:val="22"/>
        </w:rPr>
        <w:t>procedimiento ya indicado dispuesto en los artículos 67 y siguientes de la Ley 1437 de 2011.</w:t>
      </w:r>
      <w:r w:rsidR="00CD4E2B" w:rsidRPr="00976FCB">
        <w:rPr>
          <w:rFonts w:cs="Arial"/>
          <w:sz w:val="22"/>
          <w:szCs w:val="22"/>
        </w:rPr>
        <w:t xml:space="preserve"> </w:t>
      </w:r>
      <w:r w:rsidR="006B551F" w:rsidRPr="00976FCB">
        <w:rPr>
          <w:rFonts w:cs="Arial"/>
          <w:sz w:val="22"/>
          <w:szCs w:val="22"/>
        </w:rPr>
        <w:t xml:space="preserve"> </w:t>
      </w:r>
      <w:r w:rsidR="00776CCB" w:rsidRPr="00976FCB">
        <w:rPr>
          <w:rFonts w:cs="Arial"/>
          <w:sz w:val="22"/>
          <w:szCs w:val="22"/>
        </w:rPr>
        <w:t xml:space="preserve"> </w:t>
      </w:r>
      <w:r w:rsidR="00445166" w:rsidRPr="00976FCB">
        <w:rPr>
          <w:rFonts w:cs="Arial"/>
          <w:sz w:val="22"/>
          <w:szCs w:val="22"/>
        </w:rPr>
        <w:t xml:space="preserve"> </w:t>
      </w:r>
    </w:p>
    <w:p w14:paraId="0EC2FC7E" w14:textId="02317004" w:rsidR="004C58F4" w:rsidRPr="00976FCB" w:rsidRDefault="0035085E" w:rsidP="00AD1172">
      <w:pPr>
        <w:jc w:val="both"/>
        <w:rPr>
          <w:rFonts w:cs="Arial"/>
          <w:sz w:val="22"/>
          <w:szCs w:val="22"/>
        </w:rPr>
      </w:pPr>
      <w:r w:rsidRPr="00976FCB">
        <w:rPr>
          <w:rFonts w:cs="Arial"/>
          <w:sz w:val="22"/>
          <w:szCs w:val="22"/>
        </w:rPr>
        <w:lastRenderedPageBreak/>
        <w:t xml:space="preserve"> </w:t>
      </w:r>
    </w:p>
    <w:p w14:paraId="4D54ACA7" w14:textId="780B81BE" w:rsidR="007B0668" w:rsidRPr="00976FCB" w:rsidRDefault="00102564" w:rsidP="00AD1172">
      <w:pPr>
        <w:jc w:val="both"/>
        <w:rPr>
          <w:rFonts w:cs="Arial"/>
          <w:sz w:val="22"/>
          <w:szCs w:val="22"/>
        </w:rPr>
      </w:pPr>
      <w:r w:rsidRPr="00976FCB">
        <w:rPr>
          <w:rFonts w:cs="Arial"/>
          <w:sz w:val="22"/>
          <w:szCs w:val="22"/>
        </w:rPr>
        <w:t>Por lo anterior</w:t>
      </w:r>
      <w:r w:rsidR="00D55570" w:rsidRPr="00976FCB">
        <w:rPr>
          <w:rFonts w:cs="Arial"/>
          <w:sz w:val="22"/>
          <w:szCs w:val="22"/>
        </w:rPr>
        <w:t xml:space="preserve">, </w:t>
      </w:r>
      <w:r w:rsidRPr="00976FCB">
        <w:rPr>
          <w:rFonts w:cs="Arial"/>
          <w:sz w:val="22"/>
          <w:szCs w:val="22"/>
        </w:rPr>
        <w:t xml:space="preserve">se observa que en la actuación administrativa </w:t>
      </w:r>
      <w:r w:rsidR="00D55570" w:rsidRPr="00976FCB">
        <w:rPr>
          <w:rFonts w:cs="Arial"/>
          <w:sz w:val="22"/>
          <w:szCs w:val="22"/>
        </w:rPr>
        <w:t>se ha vulnerado el debido proceso, por no haberse seguido las formalidades procesa</w:t>
      </w:r>
      <w:r w:rsidR="0012213E" w:rsidRPr="00976FCB">
        <w:rPr>
          <w:rFonts w:cs="Arial"/>
          <w:sz w:val="22"/>
          <w:szCs w:val="22"/>
        </w:rPr>
        <w:t>les conforme lo señalado por el</w:t>
      </w:r>
      <w:r w:rsidR="009952E1" w:rsidRPr="00976FCB">
        <w:rPr>
          <w:rFonts w:cs="Arial"/>
          <w:sz w:val="22"/>
          <w:szCs w:val="22"/>
        </w:rPr>
        <w:t xml:space="preserve"> Código de Procedimiento Administrativo y de</w:t>
      </w:r>
      <w:r w:rsidR="005230A0" w:rsidRPr="00976FCB">
        <w:rPr>
          <w:rFonts w:cs="Arial"/>
          <w:sz w:val="22"/>
          <w:szCs w:val="22"/>
        </w:rPr>
        <w:t xml:space="preserve"> lo Contencioso Administrativo. </w:t>
      </w:r>
      <w:r w:rsidR="00671E8A" w:rsidRPr="00976FCB">
        <w:rPr>
          <w:rFonts w:cs="Arial"/>
          <w:sz w:val="22"/>
          <w:szCs w:val="22"/>
        </w:rPr>
        <w:t>Ademá</w:t>
      </w:r>
      <w:r w:rsidR="007B0668" w:rsidRPr="00976FCB">
        <w:rPr>
          <w:rFonts w:cs="Arial"/>
          <w:sz w:val="22"/>
          <w:szCs w:val="22"/>
        </w:rPr>
        <w:t>s</w:t>
      </w:r>
      <w:r w:rsidR="00671E8A" w:rsidRPr="00976FCB">
        <w:rPr>
          <w:rFonts w:cs="Arial"/>
          <w:sz w:val="22"/>
          <w:szCs w:val="22"/>
        </w:rPr>
        <w:t>, es</w:t>
      </w:r>
      <w:r w:rsidR="007B0668" w:rsidRPr="00976FCB">
        <w:rPr>
          <w:rFonts w:cs="Arial"/>
          <w:sz w:val="22"/>
          <w:szCs w:val="22"/>
        </w:rPr>
        <w:t xml:space="preserve"> de tener en cuenta</w:t>
      </w:r>
      <w:r w:rsidR="00AB7F41" w:rsidRPr="00976FCB">
        <w:rPr>
          <w:rFonts w:cs="Arial"/>
          <w:sz w:val="22"/>
          <w:szCs w:val="22"/>
        </w:rPr>
        <w:t xml:space="preserve"> y reiterar</w:t>
      </w:r>
      <w:r w:rsidR="007B0668" w:rsidRPr="00976FCB">
        <w:rPr>
          <w:rFonts w:cs="Arial"/>
          <w:sz w:val="22"/>
          <w:szCs w:val="22"/>
        </w:rPr>
        <w:t xml:space="preserve"> que el acto de </w:t>
      </w:r>
      <w:r w:rsidR="007B0668" w:rsidRPr="00976FCB">
        <w:rPr>
          <w:rFonts w:cs="Arial"/>
          <w:b/>
          <w:sz w:val="22"/>
          <w:szCs w:val="22"/>
        </w:rPr>
        <w:t>notificación</w:t>
      </w:r>
      <w:r w:rsidR="007B0668" w:rsidRPr="00976FCB">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76FCB" w:rsidRDefault="008F7BD5" w:rsidP="00AD1172">
      <w:pPr>
        <w:jc w:val="both"/>
        <w:rPr>
          <w:rFonts w:cs="Arial"/>
          <w:sz w:val="22"/>
          <w:szCs w:val="22"/>
        </w:rPr>
      </w:pPr>
    </w:p>
    <w:p w14:paraId="447052EB" w14:textId="408DA6E0" w:rsidR="007B0668" w:rsidRPr="00976FCB" w:rsidRDefault="007B0668" w:rsidP="00AD1172">
      <w:pPr>
        <w:jc w:val="both"/>
        <w:rPr>
          <w:rFonts w:cs="Arial"/>
          <w:sz w:val="22"/>
          <w:szCs w:val="22"/>
        </w:rPr>
      </w:pPr>
      <w:r w:rsidRPr="00976FCB">
        <w:rPr>
          <w:rFonts w:cs="Arial"/>
          <w:sz w:val="22"/>
          <w:szCs w:val="22"/>
        </w:rPr>
        <w:t xml:space="preserve">Cuando se habla del debido proceso en el contexto de las actuaciones administrativas, como un derecho fundamental encaminado a la garantía de una </w:t>
      </w:r>
      <w:r w:rsidRPr="00976FCB">
        <w:rPr>
          <w:rFonts w:cs="Arial"/>
          <w:i/>
          <w:sz w:val="22"/>
          <w:szCs w:val="22"/>
        </w:rPr>
        <w:t>“doble categoría de principios rectores”</w:t>
      </w:r>
      <w:r w:rsidRPr="00976FCB">
        <w:rPr>
          <w:rFonts w:cs="Arial"/>
          <w:sz w:val="22"/>
          <w:szCs w:val="22"/>
        </w:rPr>
        <w:t xml:space="preserve"> a los que hace referencia la </w:t>
      </w:r>
      <w:r w:rsidR="00C258BB" w:rsidRPr="00976FCB">
        <w:rPr>
          <w:rFonts w:cs="Arial"/>
          <w:sz w:val="22"/>
          <w:szCs w:val="22"/>
        </w:rPr>
        <w:t xml:space="preserve">Sentencia </w:t>
      </w:r>
      <w:r w:rsidRPr="00976FCB">
        <w:rPr>
          <w:rFonts w:cs="Arial"/>
          <w:sz w:val="22"/>
          <w:szCs w:val="22"/>
        </w:rPr>
        <w:t xml:space="preserve">C </w:t>
      </w:r>
      <w:r w:rsidR="00C222ED" w:rsidRPr="00976FCB">
        <w:rPr>
          <w:rFonts w:cs="Arial"/>
          <w:sz w:val="22"/>
          <w:szCs w:val="22"/>
        </w:rPr>
        <w:t xml:space="preserve">- </w:t>
      </w:r>
      <w:r w:rsidRPr="00976FCB">
        <w:rPr>
          <w:rFonts w:cs="Arial"/>
          <w:sz w:val="22"/>
          <w:szCs w:val="22"/>
        </w:rPr>
        <w:t xml:space="preserve">610 de 2012; en el sentido de definir que esta doble categoría está compuesta por los principios propios del debido proceso, como por ejemplo, el derecho a la jurisdicción, el juez natural, </w:t>
      </w:r>
      <w:r w:rsidRPr="00976FCB">
        <w:rPr>
          <w:rFonts w:cs="Arial"/>
          <w:b/>
          <w:bCs/>
          <w:sz w:val="22"/>
          <w:szCs w:val="22"/>
        </w:rPr>
        <w:t>la defensa</w:t>
      </w:r>
      <w:r w:rsidRPr="00976FCB">
        <w:rPr>
          <w:rFonts w:cs="Arial"/>
          <w:sz w:val="22"/>
          <w:szCs w:val="22"/>
        </w:rPr>
        <w:t xml:space="preserve">, </w:t>
      </w:r>
      <w:r w:rsidRPr="00976FCB">
        <w:rPr>
          <w:rFonts w:cs="Arial"/>
          <w:b/>
          <w:bCs/>
          <w:sz w:val="22"/>
          <w:szCs w:val="22"/>
        </w:rPr>
        <w:t>contradicció</w:t>
      </w:r>
      <w:r w:rsidRPr="00976FCB">
        <w:rPr>
          <w:rFonts w:cs="Arial"/>
          <w:b/>
          <w:sz w:val="22"/>
          <w:szCs w:val="22"/>
        </w:rPr>
        <w:t>n</w:t>
      </w:r>
      <w:r w:rsidRPr="00976FCB">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76FCB">
        <w:rPr>
          <w:rFonts w:cs="Arial"/>
          <w:b/>
          <w:sz w:val="22"/>
          <w:szCs w:val="22"/>
          <w:u w:val="single"/>
        </w:rPr>
        <w:t>publicidad</w:t>
      </w:r>
      <w:r w:rsidRPr="00976FCB">
        <w:rPr>
          <w:rFonts w:cs="Arial"/>
          <w:sz w:val="22"/>
          <w:szCs w:val="22"/>
        </w:rPr>
        <w:t>.</w:t>
      </w:r>
    </w:p>
    <w:p w14:paraId="2429C974" w14:textId="77777777" w:rsidR="007B0668" w:rsidRPr="00976FCB" w:rsidRDefault="007B0668" w:rsidP="00AD1172">
      <w:pPr>
        <w:jc w:val="both"/>
        <w:rPr>
          <w:rFonts w:cs="Arial"/>
          <w:sz w:val="22"/>
          <w:szCs w:val="22"/>
        </w:rPr>
      </w:pPr>
    </w:p>
    <w:p w14:paraId="25A28030" w14:textId="6A995B3D" w:rsidR="007B0668" w:rsidRPr="00976FCB" w:rsidRDefault="007B0668" w:rsidP="00AD1172">
      <w:pPr>
        <w:jc w:val="both"/>
        <w:rPr>
          <w:rFonts w:cs="Arial"/>
          <w:sz w:val="22"/>
          <w:szCs w:val="22"/>
        </w:rPr>
      </w:pPr>
      <w:r w:rsidRPr="00976FCB">
        <w:rPr>
          <w:rFonts w:cs="Arial"/>
          <w:b/>
          <w:sz w:val="22"/>
          <w:szCs w:val="22"/>
        </w:rPr>
        <w:t>El principio de publicidad</w:t>
      </w:r>
      <w:r w:rsidRPr="00976FCB">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76FCB">
        <w:rPr>
          <w:rFonts w:cs="Arial"/>
          <w:i/>
          <w:sz w:val="22"/>
          <w:szCs w:val="22"/>
        </w:rPr>
        <w:t>“</w:t>
      </w:r>
      <w:r w:rsidRPr="00976FCB">
        <w:rPr>
          <w:rFonts w:cs="Arial"/>
          <w:b/>
          <w:bCs/>
          <w:i/>
          <w:sz w:val="22"/>
          <w:szCs w:val="22"/>
        </w:rPr>
        <w:t>la manifestación unilateral de la administración, tendiente a crear, modificar, o extinguir situaciones jurídicas</w:t>
      </w:r>
      <w:r w:rsidR="00D53FC4" w:rsidRPr="00976FCB">
        <w:rPr>
          <w:rFonts w:cs="Arial"/>
          <w:i/>
          <w:sz w:val="22"/>
          <w:szCs w:val="22"/>
        </w:rPr>
        <w:t>”</w:t>
      </w:r>
      <w:r w:rsidR="00D53FC4" w:rsidRPr="00976FCB">
        <w:rPr>
          <w:rFonts w:cs="Arial"/>
          <w:sz w:val="22"/>
          <w:szCs w:val="22"/>
        </w:rPr>
        <w:t xml:space="preserve"> como lo es el hecho de </w:t>
      </w:r>
      <w:r w:rsidRPr="00976FCB">
        <w:rPr>
          <w:rFonts w:cs="Arial"/>
          <w:sz w:val="22"/>
          <w:szCs w:val="22"/>
        </w:rPr>
        <w:t>imponer una sanción atendiendo al interés general y en cumplimiento de los fines esenciales del Estado.</w:t>
      </w:r>
    </w:p>
    <w:p w14:paraId="2F11277F" w14:textId="77777777" w:rsidR="00C7467F" w:rsidRPr="00976FCB" w:rsidRDefault="00C7467F" w:rsidP="00AD1172">
      <w:pPr>
        <w:jc w:val="both"/>
        <w:rPr>
          <w:rFonts w:cs="Arial"/>
          <w:sz w:val="22"/>
          <w:szCs w:val="22"/>
        </w:rPr>
      </w:pPr>
    </w:p>
    <w:p w14:paraId="6C8B9D54" w14:textId="2CA17A17" w:rsidR="007B0668" w:rsidRPr="00976FCB" w:rsidRDefault="007B0668" w:rsidP="00AD1172">
      <w:pPr>
        <w:jc w:val="both"/>
        <w:rPr>
          <w:rFonts w:cs="Arial"/>
          <w:sz w:val="22"/>
          <w:szCs w:val="22"/>
        </w:rPr>
      </w:pPr>
      <w:r w:rsidRPr="00976FCB">
        <w:rPr>
          <w:rFonts w:cs="Arial"/>
          <w:sz w:val="22"/>
          <w:szCs w:val="22"/>
        </w:rPr>
        <w:t xml:space="preserve">Por su parte, </w:t>
      </w:r>
      <w:r w:rsidR="00F36FF1" w:rsidRPr="00976FCB">
        <w:rPr>
          <w:rFonts w:cs="Arial"/>
          <w:sz w:val="22"/>
          <w:szCs w:val="22"/>
        </w:rPr>
        <w:t xml:space="preserve">para el </w:t>
      </w:r>
      <w:r w:rsidR="009B69E4" w:rsidRPr="00976FCB">
        <w:rPr>
          <w:rFonts w:cs="Arial"/>
          <w:sz w:val="22"/>
          <w:szCs w:val="22"/>
        </w:rPr>
        <w:t>Tratadista</w:t>
      </w:r>
      <w:r w:rsidR="00F36FF1" w:rsidRPr="00976FCB">
        <w:rPr>
          <w:rFonts w:cs="Arial"/>
          <w:sz w:val="22"/>
          <w:szCs w:val="22"/>
        </w:rPr>
        <w:t xml:space="preserve"> colombiano Jaime Orlando Santofimio Gamboa, un acto administrativo </w:t>
      </w:r>
      <w:r w:rsidR="00F36FF1" w:rsidRPr="00976FCB">
        <w:rPr>
          <w:rFonts w:cs="Arial"/>
          <w:i/>
          <w:sz w:val="22"/>
          <w:szCs w:val="22"/>
        </w:rPr>
        <w:t xml:space="preserve">“es la principal manifestación de las autoridades administrativas y </w:t>
      </w:r>
      <w:r w:rsidR="00F36FF1" w:rsidRPr="00976FCB">
        <w:rPr>
          <w:rFonts w:cs="Arial"/>
          <w:b/>
          <w:i/>
          <w:sz w:val="22"/>
          <w:szCs w:val="22"/>
          <w:u w:val="single"/>
        </w:rPr>
        <w:t>es toda manifestación unilateral de voluntad por parte de quienes ejercen funciones administrativas</w:t>
      </w:r>
      <w:r w:rsidR="00F36FF1" w:rsidRPr="00976FCB">
        <w:rPr>
          <w:rFonts w:cs="Arial"/>
          <w:i/>
          <w:sz w:val="22"/>
          <w:szCs w:val="22"/>
        </w:rPr>
        <w:t xml:space="preserve">, sean órganos públicos del Estado o simples particulares, </w:t>
      </w:r>
      <w:r w:rsidR="00F36FF1" w:rsidRPr="00976FCB">
        <w:rPr>
          <w:rFonts w:cs="Arial"/>
          <w:b/>
          <w:i/>
          <w:sz w:val="22"/>
          <w:szCs w:val="22"/>
          <w:u w:val="single"/>
        </w:rPr>
        <w:t>tendientes a la producción de efectos jurídicos</w:t>
      </w:r>
      <w:r w:rsidR="00F36FF1" w:rsidRPr="00976FCB">
        <w:rPr>
          <w:rFonts w:cs="Arial"/>
          <w:i/>
          <w:sz w:val="22"/>
          <w:szCs w:val="22"/>
        </w:rPr>
        <w:t xml:space="preserve">. Se caracteriza este concepto, por ser, </w:t>
      </w:r>
      <w:r w:rsidR="00133D89" w:rsidRPr="00976FCB">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76FCB">
        <w:rPr>
          <w:rFonts w:cs="Arial"/>
          <w:sz w:val="22"/>
          <w:szCs w:val="22"/>
        </w:rPr>
        <w:t xml:space="preserve">. </w:t>
      </w:r>
    </w:p>
    <w:p w14:paraId="49D58D56" w14:textId="77777777" w:rsidR="00F6673B" w:rsidRPr="00976FCB" w:rsidRDefault="00F6673B" w:rsidP="00AD1172">
      <w:pPr>
        <w:jc w:val="both"/>
        <w:rPr>
          <w:rFonts w:cs="Arial"/>
          <w:sz w:val="22"/>
          <w:szCs w:val="22"/>
        </w:rPr>
      </w:pPr>
    </w:p>
    <w:p w14:paraId="7F849BED" w14:textId="2B3942B3" w:rsidR="007B0668" w:rsidRPr="00976FCB" w:rsidRDefault="007B0668" w:rsidP="00AD1172">
      <w:pPr>
        <w:jc w:val="both"/>
        <w:rPr>
          <w:rFonts w:cs="Arial"/>
          <w:sz w:val="22"/>
          <w:szCs w:val="22"/>
        </w:rPr>
      </w:pPr>
      <w:r w:rsidRPr="00976FCB">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76FCB">
        <w:rPr>
          <w:rFonts w:cs="Arial"/>
          <w:b/>
          <w:sz w:val="22"/>
          <w:szCs w:val="22"/>
          <w:u w:val="single"/>
        </w:rPr>
        <w:t>principio de publicidad de la función administrativa</w:t>
      </w:r>
      <w:r w:rsidRPr="00976FCB">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76FCB" w:rsidRDefault="007B0668" w:rsidP="00AD1172">
      <w:pPr>
        <w:jc w:val="both"/>
        <w:rPr>
          <w:rFonts w:cs="Arial"/>
          <w:sz w:val="22"/>
          <w:szCs w:val="22"/>
        </w:rPr>
      </w:pPr>
    </w:p>
    <w:p w14:paraId="1B3039D1" w14:textId="7231C17D" w:rsidR="00006B3C" w:rsidRPr="00976FCB" w:rsidRDefault="00006B3C" w:rsidP="00AD1172">
      <w:pPr>
        <w:jc w:val="both"/>
        <w:rPr>
          <w:rFonts w:cs="Arial"/>
          <w:sz w:val="22"/>
          <w:szCs w:val="22"/>
        </w:rPr>
      </w:pPr>
      <w:r w:rsidRPr="00976FCB">
        <w:rPr>
          <w:rFonts w:cs="Arial"/>
          <w:sz w:val="22"/>
          <w:szCs w:val="22"/>
        </w:rPr>
        <w:t xml:space="preserve">Por otro </w:t>
      </w:r>
      <w:r w:rsidR="00617AF4" w:rsidRPr="00976FCB">
        <w:rPr>
          <w:rFonts w:cs="Arial"/>
          <w:sz w:val="22"/>
          <w:szCs w:val="22"/>
        </w:rPr>
        <w:t>lado,</w:t>
      </w:r>
      <w:r w:rsidRPr="00976FCB">
        <w:rPr>
          <w:rFonts w:cs="Arial"/>
          <w:sz w:val="22"/>
          <w:szCs w:val="22"/>
        </w:rPr>
        <w:t xml:space="preserve"> este Despacho ha sostenido que además de la certeza respecto de la ocurrencia de la infracción, así como la individualización del responsable de la falta, la sanción administrativa debe </w:t>
      </w:r>
      <w:r w:rsidRPr="00976FCB">
        <w:rPr>
          <w:rFonts w:cs="Arial"/>
          <w:sz w:val="22"/>
          <w:szCs w:val="22"/>
        </w:rPr>
        <w:lastRenderedPageBreak/>
        <w:t>sustentarse en el respeto y garantía de los principios constitucionales, legales y procesales.</w:t>
      </w:r>
      <w:r w:rsidR="00F70F7A" w:rsidRPr="00976FCB">
        <w:rPr>
          <w:rFonts w:cs="Arial"/>
          <w:sz w:val="22"/>
          <w:szCs w:val="22"/>
        </w:rPr>
        <w:t xml:space="preserve"> </w:t>
      </w:r>
      <w:r w:rsidRPr="00976FCB">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76FCB">
        <w:rPr>
          <w:rFonts w:cs="Arial"/>
          <w:b/>
          <w:sz w:val="22"/>
          <w:szCs w:val="22"/>
          <w:u w:val="single"/>
        </w:rPr>
        <w:t>verificar el acatamiento de los actos procesales al debido proceso</w:t>
      </w:r>
      <w:r w:rsidRPr="00976FCB">
        <w:rPr>
          <w:rFonts w:cs="Arial"/>
          <w:sz w:val="22"/>
          <w:szCs w:val="22"/>
        </w:rPr>
        <w:t xml:space="preserve">, principio fundamental de raigambre constitucional. </w:t>
      </w:r>
    </w:p>
    <w:p w14:paraId="1C5F0C05" w14:textId="39C9AB96" w:rsidR="00006B3C" w:rsidRPr="00976FCB" w:rsidRDefault="00006B3C" w:rsidP="00AD1172">
      <w:pPr>
        <w:jc w:val="both"/>
        <w:rPr>
          <w:rFonts w:cs="Arial"/>
          <w:sz w:val="22"/>
          <w:szCs w:val="22"/>
        </w:rPr>
      </w:pPr>
    </w:p>
    <w:p w14:paraId="055CE7B9" w14:textId="3E030EE2" w:rsidR="00006B3C" w:rsidRPr="00976FCB" w:rsidRDefault="00006B3C" w:rsidP="00AD1172">
      <w:pPr>
        <w:jc w:val="both"/>
        <w:rPr>
          <w:rFonts w:cs="Arial"/>
          <w:i/>
          <w:sz w:val="22"/>
          <w:szCs w:val="22"/>
        </w:rPr>
      </w:pPr>
      <w:r w:rsidRPr="00976FCB">
        <w:rPr>
          <w:rFonts w:cs="Arial"/>
          <w:sz w:val="22"/>
          <w:szCs w:val="22"/>
        </w:rPr>
        <w:t xml:space="preserve">De acuerdo a lo </w:t>
      </w:r>
      <w:r w:rsidR="00057F03" w:rsidRPr="00976FCB">
        <w:rPr>
          <w:rFonts w:cs="Arial"/>
          <w:sz w:val="22"/>
          <w:szCs w:val="22"/>
        </w:rPr>
        <w:t>mencionado</w:t>
      </w:r>
      <w:r w:rsidRPr="00976FCB">
        <w:rPr>
          <w:rFonts w:cs="Arial"/>
          <w:sz w:val="22"/>
          <w:szCs w:val="22"/>
        </w:rPr>
        <w:t xml:space="preserve">, </w:t>
      </w:r>
      <w:r w:rsidR="00CB216B" w:rsidRPr="00976FCB">
        <w:rPr>
          <w:rFonts w:cs="Arial"/>
          <w:sz w:val="22"/>
          <w:szCs w:val="22"/>
        </w:rPr>
        <w:t>e</w:t>
      </w:r>
      <w:r w:rsidRPr="00976FCB">
        <w:rPr>
          <w:rFonts w:cs="Arial"/>
          <w:sz w:val="22"/>
          <w:szCs w:val="22"/>
        </w:rPr>
        <w:t>st</w:t>
      </w:r>
      <w:r w:rsidR="00391BE1" w:rsidRPr="00976FCB">
        <w:rPr>
          <w:rFonts w:cs="Arial"/>
          <w:sz w:val="22"/>
          <w:szCs w:val="22"/>
        </w:rPr>
        <w:t xml:space="preserve">e operador administrativo </w:t>
      </w:r>
      <w:r w:rsidRPr="00976FCB">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76FCB">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76FCB" w:rsidRDefault="00C12398" w:rsidP="00AD1172">
      <w:pPr>
        <w:jc w:val="both"/>
        <w:rPr>
          <w:rFonts w:cs="Arial"/>
          <w:i/>
          <w:sz w:val="22"/>
          <w:szCs w:val="22"/>
        </w:rPr>
      </w:pPr>
    </w:p>
    <w:p w14:paraId="3C9A47AA" w14:textId="3CB76F88" w:rsidR="00C258BB" w:rsidRPr="00976FCB" w:rsidRDefault="00C258BB" w:rsidP="00AD1172">
      <w:pPr>
        <w:jc w:val="both"/>
        <w:rPr>
          <w:rFonts w:cs="Arial"/>
          <w:sz w:val="22"/>
          <w:szCs w:val="22"/>
        </w:rPr>
      </w:pPr>
      <w:r w:rsidRPr="00976FCB">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76FCB" w:rsidRDefault="00C258BB" w:rsidP="00AD1172">
      <w:pPr>
        <w:jc w:val="both"/>
        <w:rPr>
          <w:rFonts w:cs="Arial"/>
          <w:sz w:val="22"/>
          <w:szCs w:val="22"/>
        </w:rPr>
      </w:pPr>
    </w:p>
    <w:p w14:paraId="26343C0B" w14:textId="1A7641B5" w:rsidR="00C258BB" w:rsidRDefault="00C258BB" w:rsidP="00AD1172">
      <w:pPr>
        <w:ind w:left="284"/>
        <w:jc w:val="both"/>
        <w:rPr>
          <w:rFonts w:cs="Arial"/>
          <w:i/>
          <w:iCs/>
          <w:sz w:val="22"/>
          <w:szCs w:val="22"/>
        </w:rPr>
      </w:pPr>
      <w:r w:rsidRPr="00976FCB">
        <w:rPr>
          <w:rFonts w:cs="Arial"/>
          <w:sz w:val="22"/>
          <w:szCs w:val="22"/>
        </w:rPr>
        <w:t xml:space="preserve">“… </w:t>
      </w:r>
      <w:r w:rsidRPr="00976FCB">
        <w:rPr>
          <w:rFonts w:cs="Arial"/>
          <w:i/>
          <w:iCs/>
          <w:sz w:val="22"/>
          <w:szCs w:val="22"/>
        </w:rPr>
        <w:t>-. Cuando sea manifiesta su oposición a la Constitución Política o la Ley…” (…).</w:t>
      </w:r>
    </w:p>
    <w:p w14:paraId="5FB76863" w14:textId="77777777" w:rsidR="00976FCB" w:rsidRPr="00976FCB" w:rsidRDefault="00976FCB" w:rsidP="00AD1172">
      <w:pPr>
        <w:ind w:left="284"/>
        <w:jc w:val="both"/>
        <w:rPr>
          <w:rFonts w:cs="Arial"/>
          <w:sz w:val="22"/>
          <w:szCs w:val="22"/>
        </w:rPr>
      </w:pPr>
    </w:p>
    <w:p w14:paraId="1D1C5F4E" w14:textId="3DE651B4" w:rsidR="007B40F6" w:rsidRPr="00976FCB" w:rsidRDefault="00C258BB" w:rsidP="00AD1172">
      <w:pPr>
        <w:jc w:val="both"/>
        <w:rPr>
          <w:rFonts w:cs="Arial"/>
          <w:sz w:val="22"/>
          <w:szCs w:val="22"/>
        </w:rPr>
      </w:pPr>
      <w:r w:rsidRPr="00976FCB">
        <w:rPr>
          <w:rFonts w:cs="Arial"/>
          <w:sz w:val="22"/>
          <w:szCs w:val="22"/>
        </w:rPr>
        <w:t>Conforme se desprende del análisis efectuado para el caso en particular</w:t>
      </w:r>
      <w:r w:rsidR="002E688E" w:rsidRPr="00976FCB">
        <w:rPr>
          <w:rFonts w:cs="Arial"/>
          <w:sz w:val="22"/>
          <w:szCs w:val="22"/>
        </w:rPr>
        <w:t xml:space="preserve">, </w:t>
      </w:r>
      <w:r w:rsidR="00790AB8" w:rsidRPr="00976FCB">
        <w:rPr>
          <w:rFonts w:cs="Arial"/>
          <w:sz w:val="22"/>
          <w:szCs w:val="22"/>
        </w:rPr>
        <w:t>se orden</w:t>
      </w:r>
      <w:r w:rsidR="007B0668" w:rsidRPr="00976FCB">
        <w:rPr>
          <w:rFonts w:cs="Arial"/>
          <w:sz w:val="22"/>
          <w:szCs w:val="22"/>
        </w:rPr>
        <w:t>ará la revocatoria de la</w:t>
      </w:r>
      <w:r w:rsidR="00A32243" w:rsidRPr="00976FCB">
        <w:rPr>
          <w:rFonts w:cs="Arial"/>
          <w:sz w:val="22"/>
          <w:szCs w:val="22"/>
        </w:rPr>
        <w:t xml:space="preserve"> Resolución No.</w:t>
      </w:r>
      <w:r w:rsidR="001361FA" w:rsidRPr="00976FCB">
        <w:rPr>
          <w:rFonts w:cs="Arial"/>
          <w:sz w:val="22"/>
          <w:szCs w:val="22"/>
        </w:rPr>
        <w:t xml:space="preserve"> </w:t>
      </w:r>
      <w:r w:rsidR="00F45517">
        <w:rPr>
          <w:rFonts w:cs="Arial"/>
          <w:iCs/>
          <w:sz w:val="22"/>
          <w:szCs w:val="22"/>
        </w:rPr>
        <w:t>6515</w:t>
      </w:r>
      <w:r w:rsidR="00FA654A" w:rsidRPr="00976FCB">
        <w:rPr>
          <w:rFonts w:cs="Arial"/>
          <w:iCs/>
          <w:sz w:val="22"/>
          <w:szCs w:val="22"/>
        </w:rPr>
        <w:t xml:space="preserve"> </w:t>
      </w:r>
      <w:r w:rsidR="00866FA6" w:rsidRPr="00976FCB">
        <w:rPr>
          <w:rFonts w:cs="Arial"/>
          <w:iCs/>
          <w:sz w:val="22"/>
          <w:szCs w:val="22"/>
        </w:rPr>
        <w:t xml:space="preserve">del </w:t>
      </w:r>
      <w:r w:rsidR="00F45517">
        <w:rPr>
          <w:rFonts w:cs="Arial"/>
          <w:iCs/>
          <w:sz w:val="22"/>
          <w:szCs w:val="22"/>
        </w:rPr>
        <w:t>6 de noviembre de</w:t>
      </w:r>
      <w:r w:rsidR="001361FA" w:rsidRPr="00976FCB">
        <w:rPr>
          <w:rFonts w:cs="Arial"/>
          <w:iCs/>
          <w:sz w:val="22"/>
          <w:szCs w:val="22"/>
        </w:rPr>
        <w:t xml:space="preserve"> 202</w:t>
      </w:r>
      <w:r w:rsidR="00A813F7" w:rsidRPr="00976FCB">
        <w:rPr>
          <w:rFonts w:cs="Arial"/>
          <w:iCs/>
          <w:sz w:val="22"/>
          <w:szCs w:val="22"/>
        </w:rPr>
        <w:t>4</w:t>
      </w:r>
      <w:r w:rsidR="005B3E90" w:rsidRPr="00976FCB">
        <w:rPr>
          <w:rFonts w:cs="Arial"/>
          <w:sz w:val="22"/>
          <w:szCs w:val="22"/>
        </w:rPr>
        <w:t>, mediante</w:t>
      </w:r>
      <w:r w:rsidR="00790AB8" w:rsidRPr="00976FCB">
        <w:rPr>
          <w:rFonts w:cs="Arial"/>
          <w:sz w:val="22"/>
          <w:szCs w:val="22"/>
        </w:rPr>
        <w:t xml:space="preserve"> la </w:t>
      </w:r>
      <w:r w:rsidR="00C851B4" w:rsidRPr="00976FCB">
        <w:rPr>
          <w:rFonts w:cs="Arial"/>
          <w:sz w:val="22"/>
          <w:szCs w:val="22"/>
        </w:rPr>
        <w:t>cual la</w:t>
      </w:r>
      <w:r w:rsidR="000258C5" w:rsidRPr="00976FCB">
        <w:rPr>
          <w:rFonts w:cs="Arial"/>
          <w:sz w:val="22"/>
          <w:szCs w:val="22"/>
        </w:rPr>
        <w:t xml:space="preserve"> </w:t>
      </w:r>
      <w:r w:rsidR="00715633" w:rsidRPr="00976FCB">
        <w:rPr>
          <w:rFonts w:cs="Arial"/>
          <w:sz w:val="22"/>
          <w:szCs w:val="22"/>
        </w:rPr>
        <w:t xml:space="preserve">Subdirección de Vigilancia en Salud Pública de la Secretaría Distrital de Salud – SDS </w:t>
      </w:r>
      <w:r w:rsidR="00A32243" w:rsidRPr="00976FCB">
        <w:rPr>
          <w:rFonts w:cs="Arial"/>
          <w:sz w:val="22"/>
          <w:szCs w:val="22"/>
        </w:rPr>
        <w:t xml:space="preserve">decidió </w:t>
      </w:r>
      <w:r w:rsidRPr="00976FCB">
        <w:rPr>
          <w:rFonts w:cs="Arial"/>
          <w:sz w:val="22"/>
          <w:szCs w:val="22"/>
        </w:rPr>
        <w:t>imponer sanción</w:t>
      </w:r>
      <w:r w:rsidR="00866FA6" w:rsidRPr="00976FCB">
        <w:rPr>
          <w:rFonts w:cs="Arial"/>
          <w:sz w:val="22"/>
          <w:szCs w:val="22"/>
        </w:rPr>
        <w:t xml:space="preserve"> a</w:t>
      </w:r>
      <w:r w:rsidRPr="00976FCB">
        <w:rPr>
          <w:rFonts w:cs="Arial"/>
          <w:sz w:val="22"/>
          <w:szCs w:val="22"/>
        </w:rPr>
        <w:t xml:space="preserve"> </w:t>
      </w:r>
      <w:r w:rsidR="00866FA6" w:rsidRPr="00976FCB">
        <w:rPr>
          <w:rFonts w:cs="Arial"/>
          <w:sz w:val="22"/>
          <w:szCs w:val="22"/>
        </w:rPr>
        <w:t xml:space="preserve">la </w:t>
      </w:r>
      <w:r w:rsidR="00F26798" w:rsidRPr="00976FCB">
        <w:rPr>
          <w:rFonts w:cs="Arial"/>
          <w:sz w:val="22"/>
          <w:szCs w:val="22"/>
        </w:rPr>
        <w:t xml:space="preserve">señora </w:t>
      </w:r>
      <w:r w:rsidR="00A33395">
        <w:rPr>
          <w:rFonts w:cs="Arial"/>
          <w:sz w:val="22"/>
          <w:szCs w:val="22"/>
        </w:rPr>
        <w:t xml:space="preserve">ALCIRA INÉS GARZÓN ACOSTA, identificada con cedula de ciudadanía No. 41.767.897 </w:t>
      </w:r>
      <w:r w:rsidR="00F26798" w:rsidRPr="00976FCB">
        <w:rPr>
          <w:rFonts w:cs="Arial"/>
          <w:sz w:val="22"/>
          <w:szCs w:val="22"/>
        </w:rPr>
        <w:t xml:space="preserve">en calidad de propietaria y/o responsable del establecimiento denominado </w:t>
      </w:r>
      <w:r w:rsidR="00A33395">
        <w:rPr>
          <w:rFonts w:cs="Arial"/>
          <w:sz w:val="22"/>
          <w:szCs w:val="22"/>
        </w:rPr>
        <w:t>ZONA GOURMET &amp; CAFÉ</w:t>
      </w:r>
      <w:r w:rsidR="00F26798" w:rsidRPr="00976FCB">
        <w:rPr>
          <w:rFonts w:cs="Arial"/>
          <w:sz w:val="22"/>
          <w:szCs w:val="22"/>
        </w:rPr>
        <w:t xml:space="preserve">. </w:t>
      </w:r>
    </w:p>
    <w:p w14:paraId="1BC54417" w14:textId="77777777" w:rsidR="00445166" w:rsidRPr="00976FCB" w:rsidRDefault="00445166" w:rsidP="00AD1172">
      <w:pPr>
        <w:jc w:val="both"/>
        <w:rPr>
          <w:rFonts w:cs="Arial"/>
          <w:sz w:val="20"/>
          <w:szCs w:val="20"/>
        </w:rPr>
      </w:pPr>
    </w:p>
    <w:p w14:paraId="09AFA2FC" w14:textId="03570B85" w:rsidR="007B40F6" w:rsidRDefault="007B0668" w:rsidP="00AD1172">
      <w:pPr>
        <w:spacing w:after="236"/>
        <w:jc w:val="both"/>
        <w:rPr>
          <w:rFonts w:cs="Arial"/>
          <w:sz w:val="22"/>
          <w:szCs w:val="22"/>
        </w:rPr>
      </w:pPr>
      <w:r w:rsidRPr="00976FCB">
        <w:rPr>
          <w:rFonts w:cs="Arial"/>
          <w:sz w:val="22"/>
          <w:szCs w:val="22"/>
        </w:rPr>
        <w:t>En mérit</w:t>
      </w:r>
      <w:r w:rsidR="00006B3C" w:rsidRPr="00976FCB">
        <w:rPr>
          <w:rFonts w:cs="Arial"/>
          <w:sz w:val="22"/>
          <w:szCs w:val="22"/>
        </w:rPr>
        <w:t>o de Io expuesto</w:t>
      </w:r>
      <w:r w:rsidR="00801886" w:rsidRPr="00976FCB">
        <w:rPr>
          <w:rFonts w:cs="Arial"/>
          <w:sz w:val="22"/>
          <w:szCs w:val="22"/>
        </w:rPr>
        <w:t>,</w:t>
      </w:r>
      <w:r w:rsidR="007A3619" w:rsidRPr="00976FCB">
        <w:rPr>
          <w:rFonts w:cs="Arial"/>
          <w:sz w:val="22"/>
          <w:szCs w:val="22"/>
        </w:rPr>
        <w:t xml:space="preserve"> </w:t>
      </w:r>
      <w:r w:rsidR="00801886" w:rsidRPr="00976FCB">
        <w:rPr>
          <w:rFonts w:cs="Arial"/>
          <w:sz w:val="22"/>
          <w:szCs w:val="22"/>
        </w:rPr>
        <w:t>e</w:t>
      </w:r>
      <w:r w:rsidR="00006B3C" w:rsidRPr="00976FCB">
        <w:rPr>
          <w:rFonts w:cs="Arial"/>
          <w:sz w:val="22"/>
          <w:szCs w:val="22"/>
        </w:rPr>
        <w:t>ste Despacho</w:t>
      </w:r>
      <w:r w:rsidR="007B40F6" w:rsidRPr="00976FCB">
        <w:rPr>
          <w:rFonts w:cs="Arial"/>
          <w:sz w:val="22"/>
          <w:szCs w:val="22"/>
        </w:rPr>
        <w:t>,</w:t>
      </w:r>
      <w:r w:rsidR="00AF57ED" w:rsidRPr="00976FCB">
        <w:rPr>
          <w:rFonts w:cs="Arial"/>
          <w:sz w:val="22"/>
          <w:szCs w:val="22"/>
        </w:rPr>
        <w:t xml:space="preserve"> </w:t>
      </w:r>
      <w:r w:rsidR="00C258BB" w:rsidRPr="00976FCB">
        <w:rPr>
          <w:rFonts w:cs="Arial"/>
          <w:sz w:val="22"/>
          <w:szCs w:val="22"/>
        </w:rPr>
        <w:t xml:space="preserve"> </w:t>
      </w:r>
      <w:r w:rsidR="00662E3E" w:rsidRPr="00976FCB">
        <w:rPr>
          <w:rFonts w:cs="Arial"/>
          <w:sz w:val="22"/>
          <w:szCs w:val="22"/>
        </w:rPr>
        <w:t xml:space="preserve"> </w:t>
      </w:r>
    </w:p>
    <w:p w14:paraId="01B58A82" w14:textId="77777777" w:rsidR="007B0668" w:rsidRPr="00976FCB" w:rsidRDefault="007B0668" w:rsidP="00AD1172">
      <w:pPr>
        <w:jc w:val="center"/>
        <w:rPr>
          <w:rFonts w:cs="Arial"/>
          <w:b/>
          <w:bCs/>
          <w:sz w:val="22"/>
          <w:szCs w:val="22"/>
        </w:rPr>
      </w:pPr>
      <w:r w:rsidRPr="00976FCB">
        <w:rPr>
          <w:rFonts w:cs="Arial"/>
          <w:b/>
          <w:bCs/>
          <w:sz w:val="22"/>
          <w:szCs w:val="22"/>
        </w:rPr>
        <w:t>RESUELVE:</w:t>
      </w:r>
    </w:p>
    <w:p w14:paraId="2C8F3F3F" w14:textId="77777777" w:rsidR="007B0668" w:rsidRPr="00976FCB" w:rsidRDefault="007B0668" w:rsidP="00AD1172">
      <w:pPr>
        <w:ind w:right="240"/>
        <w:jc w:val="both"/>
        <w:rPr>
          <w:rFonts w:cs="Arial"/>
          <w:b/>
          <w:bCs/>
          <w:sz w:val="22"/>
          <w:szCs w:val="22"/>
        </w:rPr>
      </w:pPr>
    </w:p>
    <w:p w14:paraId="0E7A1933" w14:textId="1432F0B8" w:rsidR="007B0668" w:rsidRPr="00976FCB" w:rsidRDefault="007B0668" w:rsidP="00AD1172">
      <w:pPr>
        <w:widowControl w:val="0"/>
        <w:jc w:val="both"/>
        <w:rPr>
          <w:rFonts w:cs="Arial"/>
          <w:sz w:val="22"/>
          <w:szCs w:val="22"/>
        </w:rPr>
      </w:pPr>
      <w:r w:rsidRPr="00976FCB">
        <w:rPr>
          <w:rFonts w:cs="Arial"/>
          <w:b/>
          <w:bCs/>
          <w:sz w:val="22"/>
          <w:szCs w:val="22"/>
        </w:rPr>
        <w:t>ARTÍCULO PRIMERO: REVOCAR</w:t>
      </w:r>
      <w:r w:rsidRPr="00976FCB">
        <w:rPr>
          <w:rFonts w:cs="Arial"/>
          <w:sz w:val="22"/>
          <w:szCs w:val="22"/>
        </w:rPr>
        <w:t xml:space="preserve"> </w:t>
      </w:r>
      <w:r w:rsidR="007A3303" w:rsidRPr="00976FCB">
        <w:rPr>
          <w:rFonts w:cs="Arial"/>
          <w:bCs/>
          <w:sz w:val="22"/>
          <w:szCs w:val="22"/>
        </w:rPr>
        <w:t>íntegramente</w:t>
      </w:r>
      <w:r w:rsidR="007A3303" w:rsidRPr="00976FCB">
        <w:rPr>
          <w:rFonts w:cs="Arial"/>
          <w:b/>
          <w:sz w:val="22"/>
          <w:szCs w:val="22"/>
        </w:rPr>
        <w:t xml:space="preserve"> </w:t>
      </w:r>
      <w:r w:rsidRPr="00976FCB">
        <w:rPr>
          <w:rFonts w:cs="Arial"/>
          <w:sz w:val="22"/>
          <w:szCs w:val="22"/>
        </w:rPr>
        <w:t>la</w:t>
      </w:r>
      <w:r w:rsidR="009655CA" w:rsidRPr="00976FCB">
        <w:rPr>
          <w:rFonts w:cs="Arial"/>
          <w:sz w:val="22"/>
          <w:szCs w:val="22"/>
        </w:rPr>
        <w:t xml:space="preserve"> Resolución No</w:t>
      </w:r>
      <w:r w:rsidR="008C6E92" w:rsidRPr="00976FCB">
        <w:rPr>
          <w:rFonts w:cs="Arial"/>
          <w:sz w:val="22"/>
          <w:szCs w:val="22"/>
        </w:rPr>
        <w:t xml:space="preserve">. </w:t>
      </w:r>
      <w:r w:rsidR="00F45517">
        <w:rPr>
          <w:rFonts w:cs="Arial"/>
          <w:iCs/>
          <w:sz w:val="22"/>
          <w:szCs w:val="22"/>
        </w:rPr>
        <w:t>6515</w:t>
      </w:r>
      <w:r w:rsidR="00F45517" w:rsidRPr="00976FCB">
        <w:rPr>
          <w:rFonts w:cs="Arial"/>
          <w:iCs/>
          <w:sz w:val="22"/>
          <w:szCs w:val="22"/>
        </w:rPr>
        <w:t xml:space="preserve"> del </w:t>
      </w:r>
      <w:r w:rsidR="00F45517">
        <w:rPr>
          <w:rFonts w:cs="Arial"/>
          <w:iCs/>
          <w:sz w:val="22"/>
          <w:szCs w:val="22"/>
        </w:rPr>
        <w:t>6 de noviembre de</w:t>
      </w:r>
      <w:r w:rsidR="00F45517" w:rsidRPr="00976FCB">
        <w:rPr>
          <w:rFonts w:cs="Arial"/>
          <w:iCs/>
          <w:sz w:val="22"/>
          <w:szCs w:val="22"/>
        </w:rPr>
        <w:t xml:space="preserve"> 2024</w:t>
      </w:r>
      <w:r w:rsidR="004F7FA1" w:rsidRPr="00976FCB">
        <w:rPr>
          <w:rFonts w:cs="Arial"/>
          <w:sz w:val="22"/>
          <w:szCs w:val="22"/>
        </w:rPr>
        <w:t xml:space="preserve">, </w:t>
      </w:r>
      <w:r w:rsidR="007A3303" w:rsidRPr="00976FCB">
        <w:rPr>
          <w:rFonts w:cs="Arial"/>
          <w:sz w:val="22"/>
          <w:szCs w:val="22"/>
        </w:rPr>
        <w:t xml:space="preserve">emitida por la </w:t>
      </w:r>
      <w:r w:rsidR="00715633" w:rsidRPr="00976FCB">
        <w:rPr>
          <w:rFonts w:cs="Arial"/>
          <w:sz w:val="22"/>
          <w:szCs w:val="22"/>
        </w:rPr>
        <w:t>Subdirección de Vigilancia en Salud Pública de la Secretaría Distrital de Salud – SDS</w:t>
      </w:r>
      <w:r w:rsidR="007A3303" w:rsidRPr="00976FCB">
        <w:rPr>
          <w:rFonts w:cs="Arial"/>
          <w:sz w:val="22"/>
          <w:szCs w:val="22"/>
        </w:rPr>
        <w:t>, que impuso sanción consistente en multa</w:t>
      </w:r>
      <w:r w:rsidR="00F3487E" w:rsidRPr="00976FCB">
        <w:rPr>
          <w:rFonts w:cs="Arial"/>
          <w:sz w:val="22"/>
          <w:szCs w:val="22"/>
        </w:rPr>
        <w:t xml:space="preserve"> de </w:t>
      </w:r>
      <w:r w:rsidR="00976FCB" w:rsidRPr="00976FCB">
        <w:rPr>
          <w:rFonts w:cs="Arial"/>
          <w:sz w:val="22"/>
          <w:szCs w:val="22"/>
        </w:rPr>
        <w:t>tres (3) salarios mínimos legales mensuales vigentes para el año 2024, equivalentes a la suma de TRES MILLONES NOVECIENTOS MIL PESOS M/CTE ($3.900.000)</w:t>
      </w:r>
      <w:r w:rsidR="004E17A9" w:rsidRPr="00976FCB">
        <w:rPr>
          <w:rFonts w:cs="Arial"/>
          <w:sz w:val="22"/>
          <w:szCs w:val="22"/>
        </w:rPr>
        <w:t xml:space="preserve"> </w:t>
      </w:r>
      <w:r w:rsidR="00866FA6" w:rsidRPr="00976FCB">
        <w:rPr>
          <w:rFonts w:cs="Arial"/>
          <w:sz w:val="22"/>
          <w:szCs w:val="22"/>
        </w:rPr>
        <w:t>a la</w:t>
      </w:r>
      <w:r w:rsidR="008675B4" w:rsidRPr="00976FCB">
        <w:rPr>
          <w:rFonts w:cs="Arial"/>
          <w:sz w:val="22"/>
          <w:szCs w:val="22"/>
        </w:rPr>
        <w:t xml:space="preserve"> </w:t>
      </w:r>
      <w:r w:rsidR="000507BB" w:rsidRPr="00976FCB">
        <w:rPr>
          <w:rFonts w:cs="Arial"/>
          <w:sz w:val="22"/>
          <w:szCs w:val="22"/>
        </w:rPr>
        <w:t xml:space="preserve">señora </w:t>
      </w:r>
      <w:r w:rsidR="00A33395">
        <w:rPr>
          <w:rFonts w:cs="Arial"/>
          <w:sz w:val="22"/>
          <w:szCs w:val="22"/>
        </w:rPr>
        <w:t xml:space="preserve">ALCIRA INÉS GARZÓN ACOSTA, identificada con cedula de ciudadanía No. 41.767.897 </w:t>
      </w:r>
      <w:r w:rsidR="00F45517">
        <w:rPr>
          <w:rFonts w:cs="Arial"/>
          <w:sz w:val="22"/>
          <w:szCs w:val="22"/>
        </w:rPr>
        <w:t xml:space="preserve">en calidad de propietaria y/o </w:t>
      </w:r>
      <w:r w:rsidR="000507BB" w:rsidRPr="00976FCB">
        <w:rPr>
          <w:rFonts w:cs="Arial"/>
          <w:sz w:val="22"/>
          <w:szCs w:val="22"/>
        </w:rPr>
        <w:t xml:space="preserve">responsable del establecimiento denominado </w:t>
      </w:r>
      <w:r w:rsidR="00A33395">
        <w:rPr>
          <w:rFonts w:cs="Arial"/>
          <w:sz w:val="22"/>
          <w:szCs w:val="22"/>
        </w:rPr>
        <w:t>ZONA GOURMET &amp; CAFÉ</w:t>
      </w:r>
      <w:r w:rsidR="003C2489" w:rsidRPr="00976FCB">
        <w:rPr>
          <w:rFonts w:cs="Arial"/>
          <w:sz w:val="22"/>
          <w:szCs w:val="22"/>
        </w:rPr>
        <w:t xml:space="preserve">, </w:t>
      </w:r>
      <w:r w:rsidRPr="00976FCB">
        <w:rPr>
          <w:rFonts w:cs="Arial"/>
          <w:sz w:val="22"/>
          <w:szCs w:val="22"/>
        </w:rPr>
        <w:t>de conformidad con lo expuesto en la parte motiva de este proveído.</w:t>
      </w:r>
      <w:r w:rsidR="00976FCB" w:rsidRPr="00976FCB">
        <w:rPr>
          <w:rFonts w:cs="Arial"/>
          <w:sz w:val="22"/>
          <w:szCs w:val="22"/>
        </w:rPr>
        <w:t xml:space="preserve"> </w:t>
      </w:r>
      <w:r w:rsidR="00715633" w:rsidRPr="00976FCB">
        <w:rPr>
          <w:rFonts w:cs="Arial"/>
          <w:sz w:val="22"/>
          <w:szCs w:val="22"/>
        </w:rPr>
        <w:t xml:space="preserve"> </w:t>
      </w:r>
      <w:r w:rsidR="00F45517">
        <w:rPr>
          <w:rFonts w:cs="Arial"/>
          <w:sz w:val="22"/>
          <w:szCs w:val="22"/>
        </w:rPr>
        <w:t xml:space="preserve"> </w:t>
      </w:r>
      <w:r w:rsidR="00821ECD" w:rsidRPr="00976FCB">
        <w:rPr>
          <w:rFonts w:cs="Arial"/>
          <w:sz w:val="22"/>
          <w:szCs w:val="22"/>
        </w:rPr>
        <w:t xml:space="preserve"> </w:t>
      </w:r>
      <w:r w:rsidR="00715633" w:rsidRPr="00976FCB">
        <w:rPr>
          <w:rFonts w:cs="Arial"/>
          <w:sz w:val="22"/>
          <w:szCs w:val="22"/>
        </w:rPr>
        <w:t xml:space="preserve">  </w:t>
      </w:r>
      <w:r w:rsidR="00821ECD" w:rsidRPr="00976FCB">
        <w:rPr>
          <w:rFonts w:cs="Arial"/>
          <w:sz w:val="22"/>
          <w:szCs w:val="22"/>
        </w:rPr>
        <w:t xml:space="preserve"> </w:t>
      </w:r>
      <w:r w:rsidR="00866FA6" w:rsidRPr="00976FCB">
        <w:rPr>
          <w:rFonts w:cs="Arial"/>
          <w:sz w:val="22"/>
          <w:szCs w:val="22"/>
        </w:rPr>
        <w:t xml:space="preserve"> </w:t>
      </w:r>
    </w:p>
    <w:p w14:paraId="7D2584AD" w14:textId="77777777" w:rsidR="007B0668" w:rsidRPr="00976FCB" w:rsidRDefault="007B0668" w:rsidP="00AD1172">
      <w:pPr>
        <w:ind w:right="240"/>
        <w:jc w:val="both"/>
        <w:rPr>
          <w:rFonts w:cs="Arial"/>
          <w:sz w:val="22"/>
          <w:szCs w:val="22"/>
        </w:rPr>
      </w:pPr>
    </w:p>
    <w:p w14:paraId="315A9542" w14:textId="7B9E84CE" w:rsidR="007B0668" w:rsidRPr="00976FCB" w:rsidRDefault="007B0668" w:rsidP="00AD1172">
      <w:pPr>
        <w:ind w:left="20" w:right="20"/>
        <w:jc w:val="both"/>
        <w:rPr>
          <w:rFonts w:cs="Arial"/>
          <w:sz w:val="22"/>
          <w:szCs w:val="22"/>
        </w:rPr>
      </w:pPr>
      <w:r w:rsidRPr="00976FCB">
        <w:rPr>
          <w:rFonts w:cs="Arial"/>
          <w:b/>
          <w:bCs/>
          <w:sz w:val="22"/>
          <w:szCs w:val="22"/>
        </w:rPr>
        <w:lastRenderedPageBreak/>
        <w:t>ARTÍCULO</w:t>
      </w:r>
      <w:r w:rsidR="002A21CA" w:rsidRPr="00976FCB">
        <w:rPr>
          <w:rFonts w:cs="Arial"/>
          <w:b/>
          <w:bCs/>
          <w:sz w:val="22"/>
          <w:szCs w:val="22"/>
        </w:rPr>
        <w:t xml:space="preserve"> </w:t>
      </w:r>
      <w:r w:rsidRPr="00976FCB">
        <w:rPr>
          <w:rFonts w:cs="Arial"/>
          <w:b/>
          <w:bCs/>
          <w:sz w:val="22"/>
          <w:szCs w:val="22"/>
        </w:rPr>
        <w:t>SEGUNDO:</w:t>
      </w:r>
      <w:r w:rsidRPr="00976FCB">
        <w:rPr>
          <w:rFonts w:cs="Arial"/>
          <w:sz w:val="22"/>
          <w:szCs w:val="22"/>
        </w:rPr>
        <w:t xml:space="preserve"> </w:t>
      </w:r>
      <w:r w:rsidR="00A14E71" w:rsidRPr="00976FCB">
        <w:rPr>
          <w:rFonts w:cs="Arial"/>
          <w:b/>
          <w:bCs/>
          <w:sz w:val="22"/>
          <w:szCs w:val="22"/>
        </w:rPr>
        <w:t>NOTIFICAR</w:t>
      </w:r>
      <w:r w:rsidR="00A14E71" w:rsidRPr="00976FCB">
        <w:rPr>
          <w:rFonts w:cs="Arial"/>
          <w:sz w:val="22"/>
          <w:szCs w:val="22"/>
        </w:rPr>
        <w:t xml:space="preserve"> </w:t>
      </w:r>
      <w:r w:rsidR="007A3303" w:rsidRPr="00976FCB">
        <w:rPr>
          <w:rFonts w:cs="Arial"/>
          <w:sz w:val="22"/>
          <w:szCs w:val="22"/>
        </w:rPr>
        <w:t>del contenido de esta resolución a la parte investigada, haciéndoles saber que contra la presente decisión no procede recurso alguno</w:t>
      </w:r>
      <w:r w:rsidR="00015D5D" w:rsidRPr="00976FCB">
        <w:rPr>
          <w:rFonts w:cs="Arial"/>
          <w:sz w:val="22"/>
          <w:szCs w:val="22"/>
        </w:rPr>
        <w:t xml:space="preserve">. </w:t>
      </w:r>
    </w:p>
    <w:p w14:paraId="193CC60B" w14:textId="77777777" w:rsidR="007A3303" w:rsidRPr="00976FCB" w:rsidRDefault="007A3303" w:rsidP="00AD1172">
      <w:pPr>
        <w:ind w:left="20" w:right="20"/>
        <w:jc w:val="both"/>
        <w:rPr>
          <w:rFonts w:cs="Arial"/>
          <w:sz w:val="22"/>
          <w:szCs w:val="22"/>
        </w:rPr>
      </w:pPr>
    </w:p>
    <w:p w14:paraId="1E745FE7" w14:textId="5803582A" w:rsidR="007B0668" w:rsidRPr="00976FCB" w:rsidRDefault="007B0668" w:rsidP="00AD1172">
      <w:pPr>
        <w:ind w:left="20" w:right="20"/>
        <w:jc w:val="both"/>
        <w:rPr>
          <w:rFonts w:cs="Arial"/>
          <w:sz w:val="22"/>
          <w:szCs w:val="22"/>
        </w:rPr>
      </w:pPr>
      <w:r w:rsidRPr="00976FCB">
        <w:rPr>
          <w:rFonts w:cs="Arial"/>
          <w:b/>
          <w:bCs/>
          <w:sz w:val="22"/>
          <w:szCs w:val="22"/>
        </w:rPr>
        <w:t>PARÁGRAFO:</w:t>
      </w:r>
      <w:r w:rsidRPr="00976FCB">
        <w:rPr>
          <w:rFonts w:cs="Arial"/>
          <w:sz w:val="22"/>
          <w:szCs w:val="22"/>
        </w:rPr>
        <w:t xml:space="preserve"> </w:t>
      </w:r>
      <w:r w:rsidR="007A3303" w:rsidRPr="00976FCB">
        <w:rPr>
          <w:rFonts w:cs="Arial"/>
          <w:sz w:val="22"/>
          <w:szCs w:val="22"/>
        </w:rPr>
        <w:t>Si no fuere posible notificar personalmente dentro del término legal previsto, deberá hacerse conforme a lo establecido en el Código de Procedimiento Administrativo y de lo Contencioso Administrativo - CPACA.</w:t>
      </w:r>
      <w:r w:rsidR="00F3487E" w:rsidRPr="00976FCB">
        <w:rPr>
          <w:rFonts w:cs="Arial"/>
          <w:sz w:val="22"/>
          <w:szCs w:val="22"/>
        </w:rPr>
        <w:t xml:space="preserve"> </w:t>
      </w:r>
    </w:p>
    <w:p w14:paraId="1B5FCF5C" w14:textId="77777777" w:rsidR="007A3303" w:rsidRPr="00976FCB" w:rsidRDefault="007A3303" w:rsidP="00AD1172">
      <w:pPr>
        <w:ind w:left="20" w:right="20"/>
        <w:jc w:val="both"/>
        <w:rPr>
          <w:rFonts w:cs="Arial"/>
          <w:sz w:val="22"/>
          <w:szCs w:val="22"/>
        </w:rPr>
      </w:pPr>
    </w:p>
    <w:p w14:paraId="76E41FEE" w14:textId="6C673D1E" w:rsidR="00C20911" w:rsidRPr="00976FCB" w:rsidRDefault="007B0668" w:rsidP="00AD1172">
      <w:pPr>
        <w:ind w:left="20" w:right="20"/>
        <w:jc w:val="both"/>
        <w:rPr>
          <w:rFonts w:cs="Arial"/>
          <w:sz w:val="22"/>
          <w:szCs w:val="22"/>
        </w:rPr>
      </w:pPr>
      <w:r w:rsidRPr="00976FCB">
        <w:rPr>
          <w:rFonts w:cs="Arial"/>
          <w:b/>
          <w:bCs/>
          <w:sz w:val="22"/>
          <w:szCs w:val="22"/>
        </w:rPr>
        <w:t>ARTICULO TERCERO:</w:t>
      </w:r>
      <w:r w:rsidR="002A21CA" w:rsidRPr="00976FCB">
        <w:rPr>
          <w:rFonts w:cs="Arial"/>
          <w:sz w:val="22"/>
          <w:szCs w:val="22"/>
        </w:rPr>
        <w:t xml:space="preserve"> </w:t>
      </w:r>
      <w:r w:rsidR="007A3303" w:rsidRPr="00976FCB">
        <w:rPr>
          <w:rFonts w:cs="Arial"/>
          <w:b/>
          <w:bCs/>
          <w:sz w:val="22"/>
          <w:szCs w:val="22"/>
        </w:rPr>
        <w:t>NOTIFICADA</w:t>
      </w:r>
      <w:r w:rsidR="007A3303" w:rsidRPr="00976FCB">
        <w:rPr>
          <w:rFonts w:cs="Arial"/>
          <w:sz w:val="22"/>
          <w:szCs w:val="22"/>
        </w:rPr>
        <w:t xml:space="preserve"> </w:t>
      </w:r>
      <w:r w:rsidRPr="00976FCB">
        <w:rPr>
          <w:rFonts w:cs="Arial"/>
          <w:sz w:val="22"/>
          <w:szCs w:val="22"/>
        </w:rPr>
        <w:t>la presente providencia</w:t>
      </w:r>
      <w:r w:rsidR="007A3303" w:rsidRPr="00976FCB">
        <w:rPr>
          <w:rFonts w:cs="Arial"/>
          <w:sz w:val="22"/>
          <w:szCs w:val="22"/>
        </w:rPr>
        <w:t>,</w:t>
      </w:r>
      <w:r w:rsidRPr="00976FCB">
        <w:rPr>
          <w:rFonts w:cs="Arial"/>
          <w:sz w:val="22"/>
          <w:szCs w:val="22"/>
        </w:rPr>
        <w:t xml:space="preserve"> se ordena devolver el expediente a </w:t>
      </w:r>
      <w:r w:rsidR="00D13522" w:rsidRPr="00976FCB">
        <w:rPr>
          <w:rFonts w:cs="Arial"/>
          <w:sz w:val="22"/>
          <w:szCs w:val="22"/>
        </w:rPr>
        <w:t>l</w:t>
      </w:r>
      <w:r w:rsidR="000258C5" w:rsidRPr="00976FCB">
        <w:rPr>
          <w:rFonts w:cs="Arial"/>
          <w:sz w:val="22"/>
          <w:szCs w:val="22"/>
        </w:rPr>
        <w:t xml:space="preserve">a </w:t>
      </w:r>
      <w:r w:rsidR="00715633" w:rsidRPr="00976FCB">
        <w:rPr>
          <w:rFonts w:cs="Arial"/>
          <w:sz w:val="22"/>
          <w:szCs w:val="22"/>
        </w:rPr>
        <w:t xml:space="preserve">Subdirección de Vigilancia en Salud Pública de la Secretaría Distrital de Salud </w:t>
      </w:r>
      <w:r w:rsidR="007A3303" w:rsidRPr="00976FCB">
        <w:rPr>
          <w:rFonts w:cs="Arial"/>
          <w:sz w:val="22"/>
          <w:szCs w:val="22"/>
        </w:rPr>
        <w:t>de Bogotá</w:t>
      </w:r>
      <w:r w:rsidR="00006B3C" w:rsidRPr="00976FCB">
        <w:rPr>
          <w:rFonts w:cs="Arial"/>
          <w:sz w:val="22"/>
          <w:szCs w:val="22"/>
        </w:rPr>
        <w:t>, para</w:t>
      </w:r>
      <w:r w:rsidRPr="00976FCB">
        <w:rPr>
          <w:rFonts w:cs="Arial"/>
          <w:sz w:val="22"/>
          <w:szCs w:val="22"/>
        </w:rPr>
        <w:t xml:space="preserve"> que continúe con el trámite legal a que haya lugar.</w:t>
      </w:r>
      <w:r w:rsidR="00715633" w:rsidRPr="00976FCB">
        <w:rPr>
          <w:rFonts w:cs="Arial"/>
          <w:sz w:val="22"/>
          <w:szCs w:val="22"/>
        </w:rPr>
        <w:t xml:space="preserve"> </w:t>
      </w:r>
    </w:p>
    <w:p w14:paraId="50410078" w14:textId="77777777" w:rsidR="00AF3EFA" w:rsidRPr="00976FCB" w:rsidRDefault="00AF3EFA" w:rsidP="00AD1172">
      <w:pPr>
        <w:jc w:val="both"/>
        <w:rPr>
          <w:rFonts w:cs="Arial"/>
          <w:b/>
          <w:bCs/>
          <w:sz w:val="22"/>
          <w:szCs w:val="22"/>
          <w:lang w:val="es-MX"/>
        </w:rPr>
      </w:pPr>
    </w:p>
    <w:p w14:paraId="4707A2AE" w14:textId="2620B809" w:rsidR="007B0668" w:rsidRPr="00976FCB" w:rsidRDefault="007B0668" w:rsidP="00AD1172">
      <w:pPr>
        <w:jc w:val="both"/>
        <w:rPr>
          <w:rFonts w:cs="Arial"/>
          <w:sz w:val="22"/>
          <w:szCs w:val="22"/>
        </w:rPr>
      </w:pPr>
      <w:r w:rsidRPr="00976FCB">
        <w:rPr>
          <w:rFonts w:cs="Arial"/>
          <w:b/>
          <w:bCs/>
          <w:sz w:val="22"/>
          <w:szCs w:val="22"/>
          <w:lang w:val="es-MX"/>
        </w:rPr>
        <w:t xml:space="preserve">ARTÍCULO CUARTO: </w:t>
      </w:r>
      <w:r w:rsidRPr="00976FCB">
        <w:rPr>
          <w:rFonts w:cs="Arial"/>
          <w:sz w:val="22"/>
          <w:szCs w:val="22"/>
        </w:rPr>
        <w:t xml:space="preserve">La presente resolución rige a partir de la fecha de su expedición.                         </w:t>
      </w:r>
    </w:p>
    <w:p w14:paraId="5A9EB4F0" w14:textId="77777777" w:rsidR="00FA3F9C" w:rsidRPr="00976FCB" w:rsidRDefault="00FA3F9C" w:rsidP="00AD1172">
      <w:pPr>
        <w:jc w:val="center"/>
        <w:rPr>
          <w:rFonts w:cs="Arial"/>
          <w:sz w:val="22"/>
          <w:szCs w:val="22"/>
        </w:rPr>
      </w:pPr>
    </w:p>
    <w:p w14:paraId="0AF8BDC3" w14:textId="058F0425" w:rsidR="007B0668" w:rsidRPr="00976FCB" w:rsidRDefault="007B0668" w:rsidP="00AD1172">
      <w:pPr>
        <w:jc w:val="center"/>
        <w:rPr>
          <w:rFonts w:cs="Arial"/>
          <w:b/>
          <w:bCs/>
          <w:sz w:val="22"/>
          <w:szCs w:val="22"/>
        </w:rPr>
      </w:pPr>
      <w:r w:rsidRPr="00976FCB">
        <w:rPr>
          <w:rFonts w:cs="Arial"/>
          <w:b/>
          <w:bCs/>
          <w:sz w:val="22"/>
          <w:szCs w:val="22"/>
        </w:rPr>
        <w:t>NOTIFÍQUESE Y CÚMPLASE</w:t>
      </w:r>
      <w:r w:rsidR="00FA3F9C" w:rsidRPr="00976FCB">
        <w:rPr>
          <w:rFonts w:cs="Arial"/>
          <w:b/>
          <w:bCs/>
          <w:sz w:val="22"/>
          <w:szCs w:val="22"/>
        </w:rPr>
        <w:t>.</w:t>
      </w:r>
    </w:p>
    <w:p w14:paraId="433EF3D8" w14:textId="77777777" w:rsidR="00593B61" w:rsidRPr="00976FCB" w:rsidRDefault="00593B61" w:rsidP="00AD1172">
      <w:pPr>
        <w:keepNext/>
        <w:outlineLvl w:val="1"/>
        <w:rPr>
          <w:rFonts w:cs="Arial"/>
          <w:noProof/>
          <w:sz w:val="22"/>
          <w:szCs w:val="22"/>
          <w:lang w:val="x-none" w:eastAsia="x-none"/>
        </w:rPr>
      </w:pPr>
    </w:p>
    <w:p w14:paraId="03949F6F" w14:textId="3EDD1A19" w:rsidR="007B0668" w:rsidRPr="00976FCB" w:rsidRDefault="00F47C79" w:rsidP="00AD1172">
      <w:pPr>
        <w:keepNext/>
        <w:outlineLvl w:val="1"/>
        <w:rPr>
          <w:rFonts w:cs="Arial"/>
          <w:noProof/>
          <w:sz w:val="22"/>
          <w:szCs w:val="22"/>
          <w:lang w:val="es-ES" w:eastAsia="x-none"/>
        </w:rPr>
      </w:pPr>
      <w:r w:rsidRPr="00976FCB">
        <w:rPr>
          <w:rFonts w:cs="Arial"/>
          <w:noProof/>
          <w:sz w:val="22"/>
          <w:szCs w:val="22"/>
          <w:lang w:val="x-none" w:eastAsia="x-none"/>
        </w:rPr>
        <w:t xml:space="preserve">Dada en Bogotá </w:t>
      </w:r>
      <w:r w:rsidR="001919A3" w:rsidRPr="00976FCB">
        <w:rPr>
          <w:rFonts w:cs="Arial"/>
          <w:noProof/>
          <w:sz w:val="22"/>
          <w:szCs w:val="22"/>
          <w:lang w:val="x-none" w:eastAsia="x-none"/>
        </w:rPr>
        <w:t>D.C., a los</w:t>
      </w:r>
      <w:r w:rsidR="001919A3" w:rsidRPr="00976FCB">
        <w:rPr>
          <w:rFonts w:cs="Arial"/>
          <w:noProof/>
          <w:sz w:val="22"/>
          <w:szCs w:val="22"/>
          <w:lang w:val="es-ES" w:eastAsia="x-none"/>
        </w:rPr>
        <w:t>:</w:t>
      </w:r>
      <w:r w:rsidR="005F661C" w:rsidRPr="00976FCB">
        <w:rPr>
          <w:rFonts w:cs="Arial"/>
          <w:noProof/>
          <w:sz w:val="22"/>
          <w:szCs w:val="22"/>
          <w:lang w:val="es-ES" w:eastAsia="x-none"/>
        </w:rPr>
        <w:t>______________</w:t>
      </w:r>
    </w:p>
    <w:p w14:paraId="77B524A3" w14:textId="77777777" w:rsidR="007B0668" w:rsidRPr="00976FCB" w:rsidRDefault="007B0668" w:rsidP="00AD1172">
      <w:pPr>
        <w:rPr>
          <w:rFonts w:cs="Arial"/>
          <w:sz w:val="22"/>
          <w:szCs w:val="22"/>
        </w:rPr>
      </w:pPr>
    </w:p>
    <w:p w14:paraId="3F939231" w14:textId="77777777" w:rsidR="002E2286" w:rsidRPr="00976FCB" w:rsidRDefault="002E2286" w:rsidP="00AD1172">
      <w:pPr>
        <w:rPr>
          <w:rFonts w:cs="Arial"/>
          <w:sz w:val="22"/>
          <w:szCs w:val="22"/>
        </w:rPr>
      </w:pPr>
    </w:p>
    <w:p w14:paraId="6561D966" w14:textId="77777777" w:rsidR="005F661C" w:rsidRPr="00976FCB" w:rsidRDefault="005F661C" w:rsidP="00AD1172">
      <w:pPr>
        <w:rPr>
          <w:rFonts w:cs="Arial"/>
          <w:sz w:val="22"/>
          <w:szCs w:val="22"/>
        </w:rPr>
      </w:pPr>
    </w:p>
    <w:p w14:paraId="61C9235A" w14:textId="77777777" w:rsidR="005F661C" w:rsidRPr="00976FCB" w:rsidRDefault="005F661C" w:rsidP="00AD1172">
      <w:pPr>
        <w:rPr>
          <w:rFonts w:cs="Arial"/>
          <w:sz w:val="22"/>
          <w:szCs w:val="22"/>
        </w:rPr>
      </w:pPr>
    </w:p>
    <w:p w14:paraId="5CB881BF" w14:textId="77777777" w:rsidR="008A2840" w:rsidRPr="00976FCB" w:rsidRDefault="008A2840" w:rsidP="00AD1172">
      <w:pPr>
        <w:rPr>
          <w:rFonts w:cs="Arial"/>
          <w:sz w:val="22"/>
          <w:szCs w:val="22"/>
        </w:rPr>
      </w:pPr>
    </w:p>
    <w:p w14:paraId="53CFF774" w14:textId="0AD6ECB7" w:rsidR="00153503" w:rsidRPr="00976FCB" w:rsidRDefault="004E0CA6" w:rsidP="00AD1172">
      <w:pPr>
        <w:jc w:val="center"/>
        <w:rPr>
          <w:rFonts w:cs="Arial"/>
          <w:b/>
          <w:bCs/>
          <w:sz w:val="22"/>
          <w:szCs w:val="22"/>
        </w:rPr>
      </w:pPr>
      <w:r w:rsidRPr="00976FCB">
        <w:rPr>
          <w:rFonts w:cs="Arial"/>
          <w:b/>
          <w:bCs/>
          <w:sz w:val="22"/>
          <w:szCs w:val="22"/>
        </w:rPr>
        <w:t>GERSON ORLANDO BERMONT GALAVIS</w:t>
      </w:r>
    </w:p>
    <w:p w14:paraId="149EF552" w14:textId="403D6A12" w:rsidR="00153503" w:rsidRPr="00976FCB" w:rsidRDefault="00153503" w:rsidP="00AD1172">
      <w:pPr>
        <w:jc w:val="center"/>
        <w:rPr>
          <w:rFonts w:cs="Arial"/>
          <w:b/>
          <w:bCs/>
          <w:sz w:val="22"/>
          <w:szCs w:val="22"/>
        </w:rPr>
      </w:pPr>
      <w:r w:rsidRPr="00976FCB">
        <w:rPr>
          <w:rFonts w:cs="Arial"/>
          <w:b/>
          <w:bCs/>
          <w:sz w:val="22"/>
          <w:szCs w:val="22"/>
        </w:rPr>
        <w:t>Secretar</w:t>
      </w:r>
      <w:r w:rsidR="00F742EB" w:rsidRPr="00976FCB">
        <w:rPr>
          <w:rFonts w:cs="Arial"/>
          <w:b/>
          <w:bCs/>
          <w:sz w:val="22"/>
          <w:szCs w:val="22"/>
        </w:rPr>
        <w:t>io Distrital de Salud</w:t>
      </w:r>
    </w:p>
    <w:p w14:paraId="04269A86" w14:textId="77777777" w:rsidR="007934AC" w:rsidRPr="00976FCB" w:rsidRDefault="007934AC" w:rsidP="00AD1172">
      <w:pPr>
        <w:rPr>
          <w:rFonts w:cs="Arial"/>
          <w:iCs/>
          <w:sz w:val="14"/>
          <w:szCs w:val="14"/>
        </w:rPr>
      </w:pPr>
    </w:p>
    <w:p w14:paraId="792E3EE9" w14:textId="77777777" w:rsidR="007934AC" w:rsidRPr="00976FCB" w:rsidRDefault="007934AC" w:rsidP="00AD1172">
      <w:pPr>
        <w:rPr>
          <w:rFonts w:cs="Arial"/>
          <w:iCs/>
          <w:sz w:val="14"/>
          <w:szCs w:val="14"/>
        </w:rPr>
      </w:pPr>
    </w:p>
    <w:p w14:paraId="31360F0D" w14:textId="5802A985" w:rsidR="00153503" w:rsidRPr="00976FCB" w:rsidRDefault="001919A3" w:rsidP="00AD1172">
      <w:pPr>
        <w:rPr>
          <w:rFonts w:cs="Arial"/>
          <w:sz w:val="14"/>
          <w:szCs w:val="14"/>
        </w:rPr>
      </w:pPr>
      <w:r w:rsidRPr="00976FCB">
        <w:rPr>
          <w:rFonts w:cs="Arial"/>
          <w:iCs/>
          <w:sz w:val="14"/>
          <w:szCs w:val="14"/>
        </w:rPr>
        <w:t xml:space="preserve">Elaboró: </w:t>
      </w:r>
      <w:r w:rsidR="007A3303" w:rsidRPr="00976FCB">
        <w:rPr>
          <w:rFonts w:cs="Arial"/>
          <w:iCs/>
          <w:sz w:val="14"/>
          <w:szCs w:val="14"/>
        </w:rPr>
        <w:t xml:space="preserve">Giovanny Fajardo Jiménez. </w:t>
      </w:r>
    </w:p>
    <w:p w14:paraId="01EC2B69" w14:textId="2D2F8F70" w:rsidR="00153503" w:rsidRPr="00976FCB" w:rsidRDefault="00153503" w:rsidP="00AD1172">
      <w:pPr>
        <w:rPr>
          <w:rFonts w:cs="Arial"/>
          <w:iCs/>
          <w:sz w:val="14"/>
          <w:szCs w:val="14"/>
        </w:rPr>
      </w:pPr>
      <w:r w:rsidRPr="00976FCB">
        <w:rPr>
          <w:rFonts w:cs="Arial"/>
          <w:iCs/>
          <w:sz w:val="14"/>
          <w:szCs w:val="14"/>
        </w:rPr>
        <w:t>Reviso:</w:t>
      </w:r>
      <w:r w:rsidR="00B00A08" w:rsidRPr="00976FCB">
        <w:rPr>
          <w:rFonts w:cs="Arial"/>
          <w:iCs/>
          <w:sz w:val="14"/>
          <w:szCs w:val="14"/>
        </w:rPr>
        <w:t xml:space="preserve"> </w:t>
      </w:r>
      <w:r w:rsidR="00406C9F" w:rsidRPr="00976FCB">
        <w:rPr>
          <w:rFonts w:cs="Arial"/>
          <w:iCs/>
          <w:sz w:val="14"/>
          <w:szCs w:val="14"/>
        </w:rPr>
        <w:t>Julio Cesar Lozano</w:t>
      </w:r>
      <w:r w:rsidR="00A132C8" w:rsidRPr="00976FCB">
        <w:rPr>
          <w:rFonts w:cs="Arial"/>
          <w:iCs/>
          <w:sz w:val="14"/>
          <w:szCs w:val="14"/>
        </w:rPr>
        <w:t xml:space="preserve"> Mier</w:t>
      </w:r>
      <w:r w:rsidR="001919A3" w:rsidRPr="00976FCB">
        <w:rPr>
          <w:rFonts w:cs="Arial"/>
          <w:iCs/>
          <w:sz w:val="14"/>
          <w:szCs w:val="14"/>
        </w:rPr>
        <w:t>.</w:t>
      </w:r>
      <w:r w:rsidRPr="00976FCB">
        <w:rPr>
          <w:rFonts w:cs="Arial"/>
          <w:iCs/>
          <w:sz w:val="14"/>
          <w:szCs w:val="14"/>
        </w:rPr>
        <w:t xml:space="preserve"> </w:t>
      </w:r>
    </w:p>
    <w:p w14:paraId="1FB2805A" w14:textId="4B94FCF3" w:rsidR="00153503" w:rsidRPr="00976FCB" w:rsidRDefault="001919A3" w:rsidP="00AD1172">
      <w:pPr>
        <w:rPr>
          <w:rFonts w:cs="Arial"/>
          <w:sz w:val="14"/>
          <w:szCs w:val="14"/>
        </w:rPr>
      </w:pPr>
      <w:r w:rsidRPr="00976FCB">
        <w:rPr>
          <w:rFonts w:cs="Arial"/>
          <w:iCs/>
          <w:sz w:val="14"/>
          <w:szCs w:val="14"/>
        </w:rPr>
        <w:t>Aprobó: Melissa Triana Luna.</w:t>
      </w:r>
      <w:r w:rsidR="0053408C" w:rsidRPr="00976FCB">
        <w:rPr>
          <w:rFonts w:cs="Arial"/>
          <w:iCs/>
          <w:sz w:val="14"/>
          <w:szCs w:val="14"/>
        </w:rPr>
        <w:t xml:space="preserve">  </w:t>
      </w:r>
      <w:r w:rsidR="00975E2A" w:rsidRPr="00976FCB">
        <w:rPr>
          <w:rFonts w:cs="Arial"/>
          <w:iCs/>
          <w:sz w:val="14"/>
          <w:szCs w:val="14"/>
        </w:rPr>
        <w:t xml:space="preserve"> </w:t>
      </w:r>
    </w:p>
    <w:sectPr w:rsidR="00153503" w:rsidRPr="00976FCB" w:rsidSect="009B4D81">
      <w:headerReference w:type="default" r:id="rId8"/>
      <w:footerReference w:type="even" r:id="rId9"/>
      <w:footerReference w:type="default" r:id="rId10"/>
      <w:headerReference w:type="first" r:id="rId11"/>
      <w:footerReference w:type="first" r:id="rId12"/>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43ACA" w14:textId="77777777" w:rsidR="00A042DB" w:rsidRDefault="00A042DB" w:rsidP="00473A09">
      <w:r>
        <w:separator/>
      </w:r>
    </w:p>
  </w:endnote>
  <w:endnote w:type="continuationSeparator" w:id="0">
    <w:p w14:paraId="175A1E00" w14:textId="77777777" w:rsidR="00A042DB" w:rsidRDefault="00A042DB"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45F64BF4" w14:textId="593B5B99"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9D6139">
              <w:rPr>
                <w:b/>
                <w:noProof/>
              </w:rPr>
              <w:t>12</w:t>
            </w:r>
            <w:r>
              <w:rPr>
                <w:b/>
              </w:rPr>
              <w:fldChar w:fldCharType="end"/>
            </w:r>
            <w:r>
              <w:t xml:space="preserve"> de </w:t>
            </w:r>
            <w:r>
              <w:rPr>
                <w:b/>
              </w:rPr>
              <w:fldChar w:fldCharType="begin"/>
            </w:r>
            <w:r>
              <w:rPr>
                <w:b/>
              </w:rPr>
              <w:instrText>NUMPAGES</w:instrText>
            </w:r>
            <w:r>
              <w:rPr>
                <w:b/>
              </w:rPr>
              <w:fldChar w:fldCharType="separate"/>
            </w:r>
            <w:r w:rsidR="009D6139">
              <w:rPr>
                <w:b/>
                <w:noProof/>
              </w:rPr>
              <w:t>12</w:t>
            </w:r>
            <w:r>
              <w:rPr>
                <w:b/>
              </w:rPr>
              <w:fldChar w:fldCharType="end"/>
            </w:r>
          </w:p>
        </w:sdtContent>
      </w:sdt>
    </w:sdtContent>
  </w:sdt>
  <w:p w14:paraId="14CCB3BF" w14:textId="25F26B1E"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0B323" w14:textId="77777777" w:rsidR="004D45EF" w:rsidRDefault="004D45EF" w:rsidP="00A50908">
    <w:pPr>
      <w:pStyle w:val="Piedepgina"/>
    </w:pPr>
  </w:p>
  <w:p w14:paraId="748E6AAA" w14:textId="287F8FE9" w:rsidR="006A2CE9" w:rsidRDefault="00A50908" w:rsidP="00A50908">
    <w:pPr>
      <w:pStyle w:val="Piedepgina"/>
    </w:pPr>
    <w:r w:rsidRPr="00A50908">
      <w:rPr>
        <w:noProof/>
        <w:lang w:eastAsia="es-CO" w:bidi="ar-SA"/>
      </w:rPr>
      <w:drawing>
        <wp:inline distT="0" distB="0" distL="0" distR="0" wp14:anchorId="33CA8127" wp14:editId="2432825B">
          <wp:extent cx="6332220" cy="712470"/>
          <wp:effectExtent l="0" t="0" r="0" b="0"/>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712470"/>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3A8A" w14:textId="77777777" w:rsidR="00A042DB" w:rsidRDefault="00A042DB" w:rsidP="00473A09">
      <w:r>
        <w:separator/>
      </w:r>
    </w:p>
  </w:footnote>
  <w:footnote w:type="continuationSeparator" w:id="0">
    <w:p w14:paraId="4A9CA55F" w14:textId="77777777" w:rsidR="00A042DB" w:rsidRDefault="00A042DB"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0AE00" w14:textId="77777777" w:rsidR="004D45EF" w:rsidRDefault="004D45EF">
    <w:bookmarkStart w:id="6" w:name="_Hlk30415542"/>
  </w:p>
  <w:p w14:paraId="738B56B4" w14:textId="7D728EE4" w:rsidR="006A2CE9" w:rsidRDefault="006A2CE9">
    <w:r w:rsidRPr="000F5B56">
      <w:rPr>
        <w:noProof/>
        <w:lang w:eastAsia="es-CO" w:bidi="ar-SA"/>
      </w:rPr>
      <w:drawing>
        <wp:inline distT="0" distB="0" distL="0" distR="0" wp14:anchorId="52ED73D5" wp14:editId="7A81871F">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6"/>
  </w:p>
  <w:p w14:paraId="4D91D5BE" w14:textId="7859D52C" w:rsidR="00C4105C" w:rsidRDefault="006A2CE9" w:rsidP="00C67F77">
    <w:pPr>
      <w:rPr>
        <w:rFonts w:cs="Arial"/>
        <w:sz w:val="22"/>
        <w:szCs w:val="22"/>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_________________ de fecha</w:t>
    </w:r>
    <w:r w:rsidRPr="00E624A4">
      <w:rPr>
        <w:rFonts w:ascii="Times New Roman" w:hAnsi="Times New Roman"/>
        <w:i/>
        <w:sz w:val="20"/>
        <w:szCs w:val="20"/>
      </w:rPr>
      <w:t xml:space="preserve">__________________________ </w:t>
    </w:r>
    <w:r w:rsidR="0011174F">
      <w:rPr>
        <w:rFonts w:ascii="Times New Roman" w:hAnsi="Times New Roman"/>
        <w:i/>
        <w:sz w:val="20"/>
        <w:szCs w:val="20"/>
      </w:rPr>
      <w:t>“</w:t>
    </w:r>
    <w:r w:rsidR="0075042B" w:rsidRPr="0075042B">
      <w:rPr>
        <w:rFonts w:ascii="Times New Roman" w:hAnsi="Times New Roman"/>
        <w:i/>
        <w:sz w:val="20"/>
        <w:szCs w:val="20"/>
      </w:rPr>
      <w:t>Por la cual se Revoca la Resolución No. 6515 del 6 de noviembre de 2024 proferida por la Subdirección de Vigilancia en Salud Pública, dentro de la Investigación Administrativa No. 9103-2021</w:t>
    </w:r>
    <w:r w:rsidR="0011174F">
      <w:rPr>
        <w:rFonts w:ascii="Times New Roman" w:hAnsi="Times New Roman"/>
        <w:i/>
        <w:sz w:val="20"/>
        <w:szCs w:val="20"/>
      </w:rPr>
      <w:t>”</w:t>
    </w:r>
    <w:r w:rsidR="0040549B">
      <w:rPr>
        <w:rFonts w:cs="Arial"/>
        <w:sz w:val="22"/>
        <w:szCs w:val="22"/>
      </w:rPr>
      <w:t>.</w:t>
    </w:r>
    <w:r w:rsidR="000258C5" w:rsidRPr="000258C5">
      <w:rPr>
        <w:rFonts w:cs="Arial"/>
        <w:sz w:val="22"/>
        <w:szCs w:val="22"/>
      </w:rPr>
      <w:t xml:space="preserve"> </w:t>
    </w:r>
    <w:r w:rsidR="00C569FF">
      <w:rPr>
        <w:rFonts w:cs="Arial"/>
        <w:sz w:val="22"/>
        <w:szCs w:val="22"/>
      </w:rPr>
      <w:t xml:space="preserve"> </w:t>
    </w:r>
    <w:r w:rsidR="00415D76">
      <w:rPr>
        <w:rFonts w:cs="Arial"/>
        <w:sz w:val="22"/>
        <w:szCs w:val="22"/>
      </w:rPr>
      <w:t xml:space="preserve"> </w:t>
    </w:r>
    <w:r w:rsidR="00320A98">
      <w:rPr>
        <w:rFonts w:cs="Arial"/>
        <w:sz w:val="22"/>
        <w:szCs w:val="22"/>
      </w:rPr>
      <w:t xml:space="preserve"> </w:t>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0C936B6C">
          <wp:simplePos x="0" y="0"/>
          <wp:positionH relativeFrom="margin">
            <wp:align>left</wp:align>
          </wp:positionH>
          <wp:positionV relativeFrom="paragraph">
            <wp:posOffset>-1905</wp:posOffset>
          </wp:positionV>
          <wp:extent cx="5613400" cy="908685"/>
          <wp:effectExtent l="0" t="0" r="6350" b="5715"/>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2B0C64"/>
    <w:multiLevelType w:val="hybridMultilevel"/>
    <w:tmpl w:val="54F0F3BA"/>
    <w:lvl w:ilvl="0" w:tplc="B268F1C2">
      <w:start w:val="1"/>
      <w:numFmt w:val="upperRoman"/>
      <w:lvlText w:val="%1."/>
      <w:lvlJc w:val="left"/>
      <w:pPr>
        <w:ind w:left="1004" w:hanging="72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A86214F"/>
    <w:multiLevelType w:val="hybridMultilevel"/>
    <w:tmpl w:val="91366B36"/>
    <w:lvl w:ilvl="0" w:tplc="0A76982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9"/>
  </w:num>
  <w:num w:numId="5">
    <w:abstractNumId w:val="1"/>
  </w:num>
  <w:num w:numId="6">
    <w:abstractNumId w:val="3"/>
  </w:num>
  <w:num w:numId="7">
    <w:abstractNumId w:val="0"/>
  </w:num>
  <w:num w:numId="8">
    <w:abstractNumId w:val="4"/>
  </w:num>
  <w:num w:numId="9">
    <w:abstractNumId w:val="2"/>
  </w:num>
  <w:num w:numId="10">
    <w:abstractNumId w:val="13"/>
  </w:num>
  <w:num w:numId="11">
    <w:abstractNumId w:val="11"/>
  </w:num>
  <w:num w:numId="12">
    <w:abstractNumId w:val="8"/>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6B3C"/>
    <w:rsid w:val="00006C93"/>
    <w:rsid w:val="00011E21"/>
    <w:rsid w:val="000128B7"/>
    <w:rsid w:val="00013219"/>
    <w:rsid w:val="00013BFB"/>
    <w:rsid w:val="00015D5D"/>
    <w:rsid w:val="00017D29"/>
    <w:rsid w:val="000202EC"/>
    <w:rsid w:val="00020781"/>
    <w:rsid w:val="00020EC4"/>
    <w:rsid w:val="0002121C"/>
    <w:rsid w:val="0002175A"/>
    <w:rsid w:val="00021D80"/>
    <w:rsid w:val="000220C1"/>
    <w:rsid w:val="000222E9"/>
    <w:rsid w:val="000235DF"/>
    <w:rsid w:val="00023F3A"/>
    <w:rsid w:val="0002423F"/>
    <w:rsid w:val="000248F0"/>
    <w:rsid w:val="000258C5"/>
    <w:rsid w:val="00026741"/>
    <w:rsid w:val="00027BFE"/>
    <w:rsid w:val="00030038"/>
    <w:rsid w:val="00030385"/>
    <w:rsid w:val="0003064F"/>
    <w:rsid w:val="00030A97"/>
    <w:rsid w:val="0003221C"/>
    <w:rsid w:val="000347E0"/>
    <w:rsid w:val="00034C4E"/>
    <w:rsid w:val="00037149"/>
    <w:rsid w:val="000373F5"/>
    <w:rsid w:val="00037BB6"/>
    <w:rsid w:val="00037EEE"/>
    <w:rsid w:val="00040470"/>
    <w:rsid w:val="000409C3"/>
    <w:rsid w:val="00043AB2"/>
    <w:rsid w:val="0004441C"/>
    <w:rsid w:val="000446DE"/>
    <w:rsid w:val="0004509D"/>
    <w:rsid w:val="0004585E"/>
    <w:rsid w:val="00046D66"/>
    <w:rsid w:val="00047232"/>
    <w:rsid w:val="0005058B"/>
    <w:rsid w:val="0005067B"/>
    <w:rsid w:val="000507BB"/>
    <w:rsid w:val="00050F9B"/>
    <w:rsid w:val="00051393"/>
    <w:rsid w:val="0005251C"/>
    <w:rsid w:val="000528DD"/>
    <w:rsid w:val="00052C7B"/>
    <w:rsid w:val="000536AD"/>
    <w:rsid w:val="00053D59"/>
    <w:rsid w:val="000547C3"/>
    <w:rsid w:val="000547DF"/>
    <w:rsid w:val="000548B6"/>
    <w:rsid w:val="00054924"/>
    <w:rsid w:val="000555AD"/>
    <w:rsid w:val="00055FA2"/>
    <w:rsid w:val="00056EAD"/>
    <w:rsid w:val="00057476"/>
    <w:rsid w:val="00057CF0"/>
    <w:rsid w:val="00057F03"/>
    <w:rsid w:val="0006040C"/>
    <w:rsid w:val="000639F4"/>
    <w:rsid w:val="00063F56"/>
    <w:rsid w:val="0006456A"/>
    <w:rsid w:val="00064D19"/>
    <w:rsid w:val="000659C3"/>
    <w:rsid w:val="00065D58"/>
    <w:rsid w:val="000673CD"/>
    <w:rsid w:val="000700C6"/>
    <w:rsid w:val="00070C02"/>
    <w:rsid w:val="00070CC8"/>
    <w:rsid w:val="0007166B"/>
    <w:rsid w:val="000721E0"/>
    <w:rsid w:val="000726CB"/>
    <w:rsid w:val="00072EC0"/>
    <w:rsid w:val="00072F0E"/>
    <w:rsid w:val="000735E5"/>
    <w:rsid w:val="0007450F"/>
    <w:rsid w:val="00074C7F"/>
    <w:rsid w:val="00074DBC"/>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818"/>
    <w:rsid w:val="0009079E"/>
    <w:rsid w:val="00091092"/>
    <w:rsid w:val="000912BA"/>
    <w:rsid w:val="000945F4"/>
    <w:rsid w:val="00096639"/>
    <w:rsid w:val="00096AF9"/>
    <w:rsid w:val="000971A5"/>
    <w:rsid w:val="00097D6A"/>
    <w:rsid w:val="000A03AE"/>
    <w:rsid w:val="000A08D1"/>
    <w:rsid w:val="000A0E80"/>
    <w:rsid w:val="000A14DD"/>
    <w:rsid w:val="000A1763"/>
    <w:rsid w:val="000A1860"/>
    <w:rsid w:val="000A1B18"/>
    <w:rsid w:val="000A1E87"/>
    <w:rsid w:val="000A22CA"/>
    <w:rsid w:val="000A259D"/>
    <w:rsid w:val="000A32CC"/>
    <w:rsid w:val="000A3A27"/>
    <w:rsid w:val="000A3E00"/>
    <w:rsid w:val="000A3EB3"/>
    <w:rsid w:val="000A3EE5"/>
    <w:rsid w:val="000A49E4"/>
    <w:rsid w:val="000A4AD2"/>
    <w:rsid w:val="000A4FD3"/>
    <w:rsid w:val="000A51E2"/>
    <w:rsid w:val="000A6A7C"/>
    <w:rsid w:val="000A6AA1"/>
    <w:rsid w:val="000A7422"/>
    <w:rsid w:val="000A781F"/>
    <w:rsid w:val="000B0CD0"/>
    <w:rsid w:val="000B103B"/>
    <w:rsid w:val="000B12C9"/>
    <w:rsid w:val="000B1669"/>
    <w:rsid w:val="000B25D8"/>
    <w:rsid w:val="000B2E42"/>
    <w:rsid w:val="000B30A7"/>
    <w:rsid w:val="000B3519"/>
    <w:rsid w:val="000B38A9"/>
    <w:rsid w:val="000B3DF4"/>
    <w:rsid w:val="000B4D9B"/>
    <w:rsid w:val="000B4E88"/>
    <w:rsid w:val="000B51F8"/>
    <w:rsid w:val="000B589D"/>
    <w:rsid w:val="000B6639"/>
    <w:rsid w:val="000B6961"/>
    <w:rsid w:val="000B6C65"/>
    <w:rsid w:val="000B6EE4"/>
    <w:rsid w:val="000B752F"/>
    <w:rsid w:val="000B7A91"/>
    <w:rsid w:val="000C0476"/>
    <w:rsid w:val="000C06C1"/>
    <w:rsid w:val="000C1738"/>
    <w:rsid w:val="000C1A29"/>
    <w:rsid w:val="000C24EF"/>
    <w:rsid w:val="000C2F4A"/>
    <w:rsid w:val="000C4FBB"/>
    <w:rsid w:val="000C5505"/>
    <w:rsid w:val="000C5E9C"/>
    <w:rsid w:val="000C6AF3"/>
    <w:rsid w:val="000C6C45"/>
    <w:rsid w:val="000C6ED0"/>
    <w:rsid w:val="000D0AE1"/>
    <w:rsid w:val="000D0EF0"/>
    <w:rsid w:val="000D1074"/>
    <w:rsid w:val="000D13AE"/>
    <w:rsid w:val="000D3754"/>
    <w:rsid w:val="000D428D"/>
    <w:rsid w:val="000D4D9A"/>
    <w:rsid w:val="000D5A33"/>
    <w:rsid w:val="000D7091"/>
    <w:rsid w:val="000D7524"/>
    <w:rsid w:val="000D7792"/>
    <w:rsid w:val="000E026B"/>
    <w:rsid w:val="000E028F"/>
    <w:rsid w:val="000E0587"/>
    <w:rsid w:val="000E17F1"/>
    <w:rsid w:val="000E1B31"/>
    <w:rsid w:val="000E2448"/>
    <w:rsid w:val="000E2E4D"/>
    <w:rsid w:val="000E4371"/>
    <w:rsid w:val="000E4AAE"/>
    <w:rsid w:val="000E4C13"/>
    <w:rsid w:val="000E5744"/>
    <w:rsid w:val="000E5FBA"/>
    <w:rsid w:val="000E6388"/>
    <w:rsid w:val="000E6CF7"/>
    <w:rsid w:val="000E7548"/>
    <w:rsid w:val="000E7E20"/>
    <w:rsid w:val="000E7F2B"/>
    <w:rsid w:val="000F0696"/>
    <w:rsid w:val="000F10EC"/>
    <w:rsid w:val="000F190D"/>
    <w:rsid w:val="000F191F"/>
    <w:rsid w:val="000F311B"/>
    <w:rsid w:val="000F49C7"/>
    <w:rsid w:val="000F5B8D"/>
    <w:rsid w:val="000F6486"/>
    <w:rsid w:val="000F6F8B"/>
    <w:rsid w:val="000F6FC9"/>
    <w:rsid w:val="000F7838"/>
    <w:rsid w:val="000F78D7"/>
    <w:rsid w:val="00102564"/>
    <w:rsid w:val="001030E5"/>
    <w:rsid w:val="00103BA4"/>
    <w:rsid w:val="001060FC"/>
    <w:rsid w:val="00110DDD"/>
    <w:rsid w:val="00110E26"/>
    <w:rsid w:val="0011112D"/>
    <w:rsid w:val="0011174F"/>
    <w:rsid w:val="00111F59"/>
    <w:rsid w:val="00113243"/>
    <w:rsid w:val="00113385"/>
    <w:rsid w:val="00113D00"/>
    <w:rsid w:val="0011425E"/>
    <w:rsid w:val="00114389"/>
    <w:rsid w:val="00114415"/>
    <w:rsid w:val="00114BAF"/>
    <w:rsid w:val="001155E4"/>
    <w:rsid w:val="001155ED"/>
    <w:rsid w:val="001158E8"/>
    <w:rsid w:val="00115FE4"/>
    <w:rsid w:val="001167B7"/>
    <w:rsid w:val="00116E9D"/>
    <w:rsid w:val="00120743"/>
    <w:rsid w:val="00120C82"/>
    <w:rsid w:val="00120E19"/>
    <w:rsid w:val="00121462"/>
    <w:rsid w:val="0012201A"/>
    <w:rsid w:val="0012213E"/>
    <w:rsid w:val="001235C8"/>
    <w:rsid w:val="0012367E"/>
    <w:rsid w:val="00123A29"/>
    <w:rsid w:val="00123CBD"/>
    <w:rsid w:val="001241DD"/>
    <w:rsid w:val="0012518E"/>
    <w:rsid w:val="001257C7"/>
    <w:rsid w:val="001257F5"/>
    <w:rsid w:val="00125858"/>
    <w:rsid w:val="00125E4B"/>
    <w:rsid w:val="001279EA"/>
    <w:rsid w:val="00127E6E"/>
    <w:rsid w:val="001306F0"/>
    <w:rsid w:val="001314B2"/>
    <w:rsid w:val="001315F6"/>
    <w:rsid w:val="00131740"/>
    <w:rsid w:val="00132C65"/>
    <w:rsid w:val="00133D89"/>
    <w:rsid w:val="001361FA"/>
    <w:rsid w:val="00136E8B"/>
    <w:rsid w:val="0013794E"/>
    <w:rsid w:val="00137AF4"/>
    <w:rsid w:val="0014100C"/>
    <w:rsid w:val="001412FB"/>
    <w:rsid w:val="001418F3"/>
    <w:rsid w:val="00141A52"/>
    <w:rsid w:val="00141F91"/>
    <w:rsid w:val="00142011"/>
    <w:rsid w:val="00142A35"/>
    <w:rsid w:val="00144592"/>
    <w:rsid w:val="00144767"/>
    <w:rsid w:val="00144CE6"/>
    <w:rsid w:val="0014535C"/>
    <w:rsid w:val="00145E8D"/>
    <w:rsid w:val="00146001"/>
    <w:rsid w:val="00146B1E"/>
    <w:rsid w:val="001478C3"/>
    <w:rsid w:val="00151117"/>
    <w:rsid w:val="0015160A"/>
    <w:rsid w:val="00151D59"/>
    <w:rsid w:val="0015258A"/>
    <w:rsid w:val="001533D0"/>
    <w:rsid w:val="00153503"/>
    <w:rsid w:val="00154267"/>
    <w:rsid w:val="001542CB"/>
    <w:rsid w:val="00155B3D"/>
    <w:rsid w:val="00157AB6"/>
    <w:rsid w:val="0016044B"/>
    <w:rsid w:val="00160690"/>
    <w:rsid w:val="00161177"/>
    <w:rsid w:val="0016151A"/>
    <w:rsid w:val="00161EB3"/>
    <w:rsid w:val="001622B2"/>
    <w:rsid w:val="00163B3E"/>
    <w:rsid w:val="00163F0C"/>
    <w:rsid w:val="001649E6"/>
    <w:rsid w:val="00165209"/>
    <w:rsid w:val="00166358"/>
    <w:rsid w:val="0016686B"/>
    <w:rsid w:val="00166CA0"/>
    <w:rsid w:val="00167DF7"/>
    <w:rsid w:val="001703B8"/>
    <w:rsid w:val="00170507"/>
    <w:rsid w:val="00171675"/>
    <w:rsid w:val="00171D93"/>
    <w:rsid w:val="00171F90"/>
    <w:rsid w:val="001730BB"/>
    <w:rsid w:val="00173E1E"/>
    <w:rsid w:val="001752BE"/>
    <w:rsid w:val="001758A2"/>
    <w:rsid w:val="001758FF"/>
    <w:rsid w:val="00175D37"/>
    <w:rsid w:val="00175EAF"/>
    <w:rsid w:val="001760DB"/>
    <w:rsid w:val="00176463"/>
    <w:rsid w:val="00176E08"/>
    <w:rsid w:val="00177A0B"/>
    <w:rsid w:val="00177EC3"/>
    <w:rsid w:val="0018043A"/>
    <w:rsid w:val="00180C21"/>
    <w:rsid w:val="001822EA"/>
    <w:rsid w:val="001837E8"/>
    <w:rsid w:val="001842BA"/>
    <w:rsid w:val="00185A13"/>
    <w:rsid w:val="0018743D"/>
    <w:rsid w:val="001876F3"/>
    <w:rsid w:val="001901A1"/>
    <w:rsid w:val="00191367"/>
    <w:rsid w:val="001919A3"/>
    <w:rsid w:val="0019216B"/>
    <w:rsid w:val="001926F0"/>
    <w:rsid w:val="00193422"/>
    <w:rsid w:val="00194A94"/>
    <w:rsid w:val="00194AC4"/>
    <w:rsid w:val="001974FB"/>
    <w:rsid w:val="001A1E67"/>
    <w:rsid w:val="001A286D"/>
    <w:rsid w:val="001A2EA7"/>
    <w:rsid w:val="001A4EBB"/>
    <w:rsid w:val="001A5356"/>
    <w:rsid w:val="001A5536"/>
    <w:rsid w:val="001A736F"/>
    <w:rsid w:val="001B06DF"/>
    <w:rsid w:val="001B0DA8"/>
    <w:rsid w:val="001B1A06"/>
    <w:rsid w:val="001B1CB4"/>
    <w:rsid w:val="001B232D"/>
    <w:rsid w:val="001B2803"/>
    <w:rsid w:val="001B3094"/>
    <w:rsid w:val="001B410C"/>
    <w:rsid w:val="001B43E3"/>
    <w:rsid w:val="001B4975"/>
    <w:rsid w:val="001B61FF"/>
    <w:rsid w:val="001B681D"/>
    <w:rsid w:val="001C0263"/>
    <w:rsid w:val="001C0662"/>
    <w:rsid w:val="001C11F6"/>
    <w:rsid w:val="001C1EB2"/>
    <w:rsid w:val="001C2A1C"/>
    <w:rsid w:val="001C33FA"/>
    <w:rsid w:val="001C3665"/>
    <w:rsid w:val="001C3C01"/>
    <w:rsid w:val="001C3FE5"/>
    <w:rsid w:val="001C49D7"/>
    <w:rsid w:val="001C4A7F"/>
    <w:rsid w:val="001C504E"/>
    <w:rsid w:val="001C521A"/>
    <w:rsid w:val="001C5CA1"/>
    <w:rsid w:val="001C6EAE"/>
    <w:rsid w:val="001C7936"/>
    <w:rsid w:val="001C7C09"/>
    <w:rsid w:val="001D0773"/>
    <w:rsid w:val="001D07E2"/>
    <w:rsid w:val="001D0C08"/>
    <w:rsid w:val="001D27B3"/>
    <w:rsid w:val="001D2944"/>
    <w:rsid w:val="001D2A30"/>
    <w:rsid w:val="001D2E16"/>
    <w:rsid w:val="001D369E"/>
    <w:rsid w:val="001D37D3"/>
    <w:rsid w:val="001D38B8"/>
    <w:rsid w:val="001D5372"/>
    <w:rsid w:val="001D55CE"/>
    <w:rsid w:val="001D78CD"/>
    <w:rsid w:val="001D7972"/>
    <w:rsid w:val="001E026E"/>
    <w:rsid w:val="001E06CF"/>
    <w:rsid w:val="001E1610"/>
    <w:rsid w:val="001E16C0"/>
    <w:rsid w:val="001E19AE"/>
    <w:rsid w:val="001E1ACE"/>
    <w:rsid w:val="001E2AD3"/>
    <w:rsid w:val="001E2B4D"/>
    <w:rsid w:val="001E3607"/>
    <w:rsid w:val="001E368D"/>
    <w:rsid w:val="001E499E"/>
    <w:rsid w:val="001E58D0"/>
    <w:rsid w:val="001E6C86"/>
    <w:rsid w:val="001E6FF5"/>
    <w:rsid w:val="001E78A7"/>
    <w:rsid w:val="001F013D"/>
    <w:rsid w:val="001F02E3"/>
    <w:rsid w:val="001F0317"/>
    <w:rsid w:val="001F0C1D"/>
    <w:rsid w:val="001F1102"/>
    <w:rsid w:val="001F19D8"/>
    <w:rsid w:val="001F1E7A"/>
    <w:rsid w:val="001F2922"/>
    <w:rsid w:val="001F2FB3"/>
    <w:rsid w:val="001F37EB"/>
    <w:rsid w:val="001F3DB7"/>
    <w:rsid w:val="001F4E92"/>
    <w:rsid w:val="001F54CE"/>
    <w:rsid w:val="001F7C7C"/>
    <w:rsid w:val="00200735"/>
    <w:rsid w:val="002011A8"/>
    <w:rsid w:val="00202085"/>
    <w:rsid w:val="0020211E"/>
    <w:rsid w:val="002028CB"/>
    <w:rsid w:val="002029B5"/>
    <w:rsid w:val="002030AB"/>
    <w:rsid w:val="002039DB"/>
    <w:rsid w:val="00204B76"/>
    <w:rsid w:val="002054ED"/>
    <w:rsid w:val="00205687"/>
    <w:rsid w:val="00205C03"/>
    <w:rsid w:val="00210415"/>
    <w:rsid w:val="00210FB5"/>
    <w:rsid w:val="00213158"/>
    <w:rsid w:val="00213594"/>
    <w:rsid w:val="002141F4"/>
    <w:rsid w:val="002160EC"/>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44B"/>
    <w:rsid w:val="0023048E"/>
    <w:rsid w:val="0023174C"/>
    <w:rsid w:val="00231C3D"/>
    <w:rsid w:val="002323B1"/>
    <w:rsid w:val="00234689"/>
    <w:rsid w:val="00234695"/>
    <w:rsid w:val="00234E4A"/>
    <w:rsid w:val="00235EB3"/>
    <w:rsid w:val="002374E4"/>
    <w:rsid w:val="00240245"/>
    <w:rsid w:val="002403FC"/>
    <w:rsid w:val="00240AF9"/>
    <w:rsid w:val="00240C61"/>
    <w:rsid w:val="002419D8"/>
    <w:rsid w:val="00241A2C"/>
    <w:rsid w:val="00241DA8"/>
    <w:rsid w:val="00242218"/>
    <w:rsid w:val="00243025"/>
    <w:rsid w:val="00243E55"/>
    <w:rsid w:val="00244012"/>
    <w:rsid w:val="00244F51"/>
    <w:rsid w:val="00244FF1"/>
    <w:rsid w:val="002471EB"/>
    <w:rsid w:val="002516C1"/>
    <w:rsid w:val="00251B29"/>
    <w:rsid w:val="00252E25"/>
    <w:rsid w:val="00253ADA"/>
    <w:rsid w:val="0025415A"/>
    <w:rsid w:val="00255449"/>
    <w:rsid w:val="002558F5"/>
    <w:rsid w:val="00255CAE"/>
    <w:rsid w:val="00256048"/>
    <w:rsid w:val="00256091"/>
    <w:rsid w:val="002562FF"/>
    <w:rsid w:val="00260E75"/>
    <w:rsid w:val="002610AA"/>
    <w:rsid w:val="00261522"/>
    <w:rsid w:val="0026212C"/>
    <w:rsid w:val="0026260D"/>
    <w:rsid w:val="00262E35"/>
    <w:rsid w:val="00264090"/>
    <w:rsid w:val="002651BE"/>
    <w:rsid w:val="00265280"/>
    <w:rsid w:val="00265C37"/>
    <w:rsid w:val="00270205"/>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E61"/>
    <w:rsid w:val="00284F64"/>
    <w:rsid w:val="00284F73"/>
    <w:rsid w:val="002863B9"/>
    <w:rsid w:val="00286B0D"/>
    <w:rsid w:val="0029018C"/>
    <w:rsid w:val="00290279"/>
    <w:rsid w:val="002905F1"/>
    <w:rsid w:val="002906FD"/>
    <w:rsid w:val="002927BD"/>
    <w:rsid w:val="00292A96"/>
    <w:rsid w:val="0029326A"/>
    <w:rsid w:val="002935EE"/>
    <w:rsid w:val="00294B35"/>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5D8"/>
    <w:rsid w:val="002B361D"/>
    <w:rsid w:val="002B6619"/>
    <w:rsid w:val="002B67CE"/>
    <w:rsid w:val="002B6886"/>
    <w:rsid w:val="002B6DAA"/>
    <w:rsid w:val="002B71AE"/>
    <w:rsid w:val="002B74E1"/>
    <w:rsid w:val="002C035D"/>
    <w:rsid w:val="002C061F"/>
    <w:rsid w:val="002C1DF2"/>
    <w:rsid w:val="002C59E4"/>
    <w:rsid w:val="002C5CA4"/>
    <w:rsid w:val="002C7E01"/>
    <w:rsid w:val="002D018A"/>
    <w:rsid w:val="002D067A"/>
    <w:rsid w:val="002D1087"/>
    <w:rsid w:val="002D1701"/>
    <w:rsid w:val="002D1B93"/>
    <w:rsid w:val="002D200D"/>
    <w:rsid w:val="002D278B"/>
    <w:rsid w:val="002D4CBD"/>
    <w:rsid w:val="002D54D6"/>
    <w:rsid w:val="002D7AA2"/>
    <w:rsid w:val="002E04A7"/>
    <w:rsid w:val="002E2286"/>
    <w:rsid w:val="002E2371"/>
    <w:rsid w:val="002E52BE"/>
    <w:rsid w:val="002E5355"/>
    <w:rsid w:val="002E540C"/>
    <w:rsid w:val="002E6180"/>
    <w:rsid w:val="002E688E"/>
    <w:rsid w:val="002E7AB6"/>
    <w:rsid w:val="002E7CED"/>
    <w:rsid w:val="002E7DE2"/>
    <w:rsid w:val="002F22FF"/>
    <w:rsid w:val="002F256E"/>
    <w:rsid w:val="002F2787"/>
    <w:rsid w:val="002F2E32"/>
    <w:rsid w:val="002F4609"/>
    <w:rsid w:val="002F491C"/>
    <w:rsid w:val="002F517F"/>
    <w:rsid w:val="002F7E0A"/>
    <w:rsid w:val="0030156B"/>
    <w:rsid w:val="003018CB"/>
    <w:rsid w:val="00301E78"/>
    <w:rsid w:val="003031C1"/>
    <w:rsid w:val="00304348"/>
    <w:rsid w:val="00304B7F"/>
    <w:rsid w:val="0030574A"/>
    <w:rsid w:val="0030578D"/>
    <w:rsid w:val="0030578F"/>
    <w:rsid w:val="0030616F"/>
    <w:rsid w:val="00307EB7"/>
    <w:rsid w:val="003103F6"/>
    <w:rsid w:val="00310F0C"/>
    <w:rsid w:val="003110D5"/>
    <w:rsid w:val="0031168A"/>
    <w:rsid w:val="00311BF9"/>
    <w:rsid w:val="00312498"/>
    <w:rsid w:val="00312670"/>
    <w:rsid w:val="00314816"/>
    <w:rsid w:val="0031521E"/>
    <w:rsid w:val="00315A77"/>
    <w:rsid w:val="003161B1"/>
    <w:rsid w:val="00317216"/>
    <w:rsid w:val="00317684"/>
    <w:rsid w:val="0031769A"/>
    <w:rsid w:val="003176B5"/>
    <w:rsid w:val="00320A98"/>
    <w:rsid w:val="00320CB7"/>
    <w:rsid w:val="00321018"/>
    <w:rsid w:val="00321777"/>
    <w:rsid w:val="0032293B"/>
    <w:rsid w:val="00322BBE"/>
    <w:rsid w:val="00322E03"/>
    <w:rsid w:val="00323C24"/>
    <w:rsid w:val="00323EDA"/>
    <w:rsid w:val="00324050"/>
    <w:rsid w:val="003245E9"/>
    <w:rsid w:val="00324D2D"/>
    <w:rsid w:val="00324D8C"/>
    <w:rsid w:val="0032600F"/>
    <w:rsid w:val="00326690"/>
    <w:rsid w:val="003269E8"/>
    <w:rsid w:val="00326D1F"/>
    <w:rsid w:val="003275D6"/>
    <w:rsid w:val="00330C0B"/>
    <w:rsid w:val="00330F07"/>
    <w:rsid w:val="003315C6"/>
    <w:rsid w:val="00333F24"/>
    <w:rsid w:val="00334AA0"/>
    <w:rsid w:val="003354EA"/>
    <w:rsid w:val="00335A23"/>
    <w:rsid w:val="0033619E"/>
    <w:rsid w:val="00337DEA"/>
    <w:rsid w:val="00341E0D"/>
    <w:rsid w:val="00342577"/>
    <w:rsid w:val="003426BD"/>
    <w:rsid w:val="00342878"/>
    <w:rsid w:val="00343BDF"/>
    <w:rsid w:val="0034606D"/>
    <w:rsid w:val="0034657C"/>
    <w:rsid w:val="00347E6D"/>
    <w:rsid w:val="00350027"/>
    <w:rsid w:val="0035085E"/>
    <w:rsid w:val="00351431"/>
    <w:rsid w:val="00352EFD"/>
    <w:rsid w:val="00353545"/>
    <w:rsid w:val="00353754"/>
    <w:rsid w:val="0035404F"/>
    <w:rsid w:val="003546C8"/>
    <w:rsid w:val="00354F4D"/>
    <w:rsid w:val="003550F2"/>
    <w:rsid w:val="0035551B"/>
    <w:rsid w:val="00355E36"/>
    <w:rsid w:val="00355F78"/>
    <w:rsid w:val="00355FA5"/>
    <w:rsid w:val="00360BB6"/>
    <w:rsid w:val="003613AE"/>
    <w:rsid w:val="00361B03"/>
    <w:rsid w:val="00362A69"/>
    <w:rsid w:val="00363A9D"/>
    <w:rsid w:val="00365B69"/>
    <w:rsid w:val="00366667"/>
    <w:rsid w:val="00366E8F"/>
    <w:rsid w:val="003677B4"/>
    <w:rsid w:val="00367883"/>
    <w:rsid w:val="00367BFD"/>
    <w:rsid w:val="00370EE2"/>
    <w:rsid w:val="00372F21"/>
    <w:rsid w:val="003734F7"/>
    <w:rsid w:val="003737BA"/>
    <w:rsid w:val="00373D40"/>
    <w:rsid w:val="00374841"/>
    <w:rsid w:val="00375575"/>
    <w:rsid w:val="00375C1C"/>
    <w:rsid w:val="00376590"/>
    <w:rsid w:val="00376C72"/>
    <w:rsid w:val="003777B7"/>
    <w:rsid w:val="00377B25"/>
    <w:rsid w:val="00380082"/>
    <w:rsid w:val="00380567"/>
    <w:rsid w:val="00380D60"/>
    <w:rsid w:val="00381D23"/>
    <w:rsid w:val="00382D09"/>
    <w:rsid w:val="00382E89"/>
    <w:rsid w:val="003835E8"/>
    <w:rsid w:val="00383638"/>
    <w:rsid w:val="00383924"/>
    <w:rsid w:val="003839B4"/>
    <w:rsid w:val="00383E12"/>
    <w:rsid w:val="00384981"/>
    <w:rsid w:val="00385415"/>
    <w:rsid w:val="003876FC"/>
    <w:rsid w:val="0038786F"/>
    <w:rsid w:val="00390220"/>
    <w:rsid w:val="00390554"/>
    <w:rsid w:val="00391698"/>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3E77"/>
    <w:rsid w:val="003A44BF"/>
    <w:rsid w:val="003A4723"/>
    <w:rsid w:val="003A636C"/>
    <w:rsid w:val="003A7F25"/>
    <w:rsid w:val="003B0D25"/>
    <w:rsid w:val="003B0E14"/>
    <w:rsid w:val="003B1461"/>
    <w:rsid w:val="003B1526"/>
    <w:rsid w:val="003B2ED0"/>
    <w:rsid w:val="003B313D"/>
    <w:rsid w:val="003B354A"/>
    <w:rsid w:val="003B3886"/>
    <w:rsid w:val="003B3BC8"/>
    <w:rsid w:val="003B3BF0"/>
    <w:rsid w:val="003B44B7"/>
    <w:rsid w:val="003B65DE"/>
    <w:rsid w:val="003B6D39"/>
    <w:rsid w:val="003B7EA2"/>
    <w:rsid w:val="003C0874"/>
    <w:rsid w:val="003C0E1A"/>
    <w:rsid w:val="003C1A34"/>
    <w:rsid w:val="003C1EF5"/>
    <w:rsid w:val="003C2489"/>
    <w:rsid w:val="003C3A2D"/>
    <w:rsid w:val="003C471C"/>
    <w:rsid w:val="003C4764"/>
    <w:rsid w:val="003C47DA"/>
    <w:rsid w:val="003C4A79"/>
    <w:rsid w:val="003C58D7"/>
    <w:rsid w:val="003C5CB1"/>
    <w:rsid w:val="003C6207"/>
    <w:rsid w:val="003C70CD"/>
    <w:rsid w:val="003C7336"/>
    <w:rsid w:val="003D1864"/>
    <w:rsid w:val="003D1E9D"/>
    <w:rsid w:val="003D2277"/>
    <w:rsid w:val="003D329B"/>
    <w:rsid w:val="003D3BF1"/>
    <w:rsid w:val="003D4CBF"/>
    <w:rsid w:val="003D516C"/>
    <w:rsid w:val="003D561E"/>
    <w:rsid w:val="003D59E5"/>
    <w:rsid w:val="003D5EB8"/>
    <w:rsid w:val="003D5EF3"/>
    <w:rsid w:val="003D6301"/>
    <w:rsid w:val="003D65A7"/>
    <w:rsid w:val="003D781D"/>
    <w:rsid w:val="003D79AF"/>
    <w:rsid w:val="003E148D"/>
    <w:rsid w:val="003E157A"/>
    <w:rsid w:val="003E1785"/>
    <w:rsid w:val="003E2210"/>
    <w:rsid w:val="003E2715"/>
    <w:rsid w:val="003E2A68"/>
    <w:rsid w:val="003E2D3D"/>
    <w:rsid w:val="003E313B"/>
    <w:rsid w:val="003E3767"/>
    <w:rsid w:val="003E5071"/>
    <w:rsid w:val="003E51EA"/>
    <w:rsid w:val="003E5621"/>
    <w:rsid w:val="003E60B9"/>
    <w:rsid w:val="003E6E62"/>
    <w:rsid w:val="003F0FC8"/>
    <w:rsid w:val="003F1364"/>
    <w:rsid w:val="003F1ABC"/>
    <w:rsid w:val="003F1D8A"/>
    <w:rsid w:val="003F1D9C"/>
    <w:rsid w:val="003F2255"/>
    <w:rsid w:val="003F63C5"/>
    <w:rsid w:val="003F6ABB"/>
    <w:rsid w:val="003F6AD7"/>
    <w:rsid w:val="003F6C4E"/>
    <w:rsid w:val="003F77E5"/>
    <w:rsid w:val="004002A7"/>
    <w:rsid w:val="004008B2"/>
    <w:rsid w:val="00400EF3"/>
    <w:rsid w:val="0040144E"/>
    <w:rsid w:val="0040549B"/>
    <w:rsid w:val="004068AF"/>
    <w:rsid w:val="00406C9F"/>
    <w:rsid w:val="00407668"/>
    <w:rsid w:val="0040779B"/>
    <w:rsid w:val="00407FD0"/>
    <w:rsid w:val="00410056"/>
    <w:rsid w:val="00410232"/>
    <w:rsid w:val="0041040A"/>
    <w:rsid w:val="004110B5"/>
    <w:rsid w:val="00411157"/>
    <w:rsid w:val="00411802"/>
    <w:rsid w:val="004118F8"/>
    <w:rsid w:val="00411C3E"/>
    <w:rsid w:val="00412297"/>
    <w:rsid w:val="0041288E"/>
    <w:rsid w:val="00412AE8"/>
    <w:rsid w:val="00413590"/>
    <w:rsid w:val="0041363D"/>
    <w:rsid w:val="00414F4F"/>
    <w:rsid w:val="004152A9"/>
    <w:rsid w:val="004154B4"/>
    <w:rsid w:val="0041574B"/>
    <w:rsid w:val="00415D76"/>
    <w:rsid w:val="00415D82"/>
    <w:rsid w:val="00416145"/>
    <w:rsid w:val="004163A3"/>
    <w:rsid w:val="004163FE"/>
    <w:rsid w:val="004165D6"/>
    <w:rsid w:val="004167F6"/>
    <w:rsid w:val="0042028A"/>
    <w:rsid w:val="004206A6"/>
    <w:rsid w:val="00420C55"/>
    <w:rsid w:val="00421BB9"/>
    <w:rsid w:val="00422774"/>
    <w:rsid w:val="00422BF2"/>
    <w:rsid w:val="00424870"/>
    <w:rsid w:val="00427768"/>
    <w:rsid w:val="00427FB5"/>
    <w:rsid w:val="0043163E"/>
    <w:rsid w:val="00432D10"/>
    <w:rsid w:val="00432F57"/>
    <w:rsid w:val="00434492"/>
    <w:rsid w:val="00435518"/>
    <w:rsid w:val="004357F7"/>
    <w:rsid w:val="00435A79"/>
    <w:rsid w:val="004377B0"/>
    <w:rsid w:val="00437B17"/>
    <w:rsid w:val="00437CD7"/>
    <w:rsid w:val="00440CD5"/>
    <w:rsid w:val="00442B8B"/>
    <w:rsid w:val="0044327F"/>
    <w:rsid w:val="004434D4"/>
    <w:rsid w:val="004448A2"/>
    <w:rsid w:val="00445166"/>
    <w:rsid w:val="00446902"/>
    <w:rsid w:val="00452015"/>
    <w:rsid w:val="00452C27"/>
    <w:rsid w:val="00452F02"/>
    <w:rsid w:val="00456445"/>
    <w:rsid w:val="00457D55"/>
    <w:rsid w:val="0046046A"/>
    <w:rsid w:val="0046078D"/>
    <w:rsid w:val="00460AD6"/>
    <w:rsid w:val="00463373"/>
    <w:rsid w:val="00463619"/>
    <w:rsid w:val="0046379D"/>
    <w:rsid w:val="00463A73"/>
    <w:rsid w:val="0046631A"/>
    <w:rsid w:val="004663F6"/>
    <w:rsid w:val="00466F3F"/>
    <w:rsid w:val="00467AFD"/>
    <w:rsid w:val="00467EE6"/>
    <w:rsid w:val="00470F73"/>
    <w:rsid w:val="00471BCD"/>
    <w:rsid w:val="0047356C"/>
    <w:rsid w:val="00473A09"/>
    <w:rsid w:val="00474270"/>
    <w:rsid w:val="00474A6D"/>
    <w:rsid w:val="00474B94"/>
    <w:rsid w:val="00475254"/>
    <w:rsid w:val="004776D7"/>
    <w:rsid w:val="0048003F"/>
    <w:rsid w:val="00481753"/>
    <w:rsid w:val="00481F86"/>
    <w:rsid w:val="00482019"/>
    <w:rsid w:val="0048273F"/>
    <w:rsid w:val="00482A18"/>
    <w:rsid w:val="00482F29"/>
    <w:rsid w:val="00482F2B"/>
    <w:rsid w:val="004835F8"/>
    <w:rsid w:val="00484A02"/>
    <w:rsid w:val="00485015"/>
    <w:rsid w:val="00485DBA"/>
    <w:rsid w:val="0048728D"/>
    <w:rsid w:val="00487505"/>
    <w:rsid w:val="0049042D"/>
    <w:rsid w:val="00492F64"/>
    <w:rsid w:val="00493B80"/>
    <w:rsid w:val="00494CFE"/>
    <w:rsid w:val="00495240"/>
    <w:rsid w:val="00495D00"/>
    <w:rsid w:val="00496434"/>
    <w:rsid w:val="00496FC3"/>
    <w:rsid w:val="004A0CAA"/>
    <w:rsid w:val="004A216E"/>
    <w:rsid w:val="004A2CCB"/>
    <w:rsid w:val="004A30ED"/>
    <w:rsid w:val="004A4093"/>
    <w:rsid w:val="004A4571"/>
    <w:rsid w:val="004A5177"/>
    <w:rsid w:val="004A7A1B"/>
    <w:rsid w:val="004B1631"/>
    <w:rsid w:val="004B1806"/>
    <w:rsid w:val="004B3839"/>
    <w:rsid w:val="004B3A0F"/>
    <w:rsid w:val="004B4273"/>
    <w:rsid w:val="004B58E5"/>
    <w:rsid w:val="004B6B90"/>
    <w:rsid w:val="004B71B3"/>
    <w:rsid w:val="004B7338"/>
    <w:rsid w:val="004B7353"/>
    <w:rsid w:val="004B7552"/>
    <w:rsid w:val="004B7553"/>
    <w:rsid w:val="004C0380"/>
    <w:rsid w:val="004C1701"/>
    <w:rsid w:val="004C21D8"/>
    <w:rsid w:val="004C2E15"/>
    <w:rsid w:val="004C2E32"/>
    <w:rsid w:val="004C35F2"/>
    <w:rsid w:val="004C3FE9"/>
    <w:rsid w:val="004C451E"/>
    <w:rsid w:val="004C53BD"/>
    <w:rsid w:val="004C58F4"/>
    <w:rsid w:val="004C5FF0"/>
    <w:rsid w:val="004C617C"/>
    <w:rsid w:val="004C6B46"/>
    <w:rsid w:val="004C6BA4"/>
    <w:rsid w:val="004C6DBF"/>
    <w:rsid w:val="004C7BE2"/>
    <w:rsid w:val="004D0FE4"/>
    <w:rsid w:val="004D21C9"/>
    <w:rsid w:val="004D238B"/>
    <w:rsid w:val="004D2891"/>
    <w:rsid w:val="004D29CA"/>
    <w:rsid w:val="004D45EF"/>
    <w:rsid w:val="004D4C2B"/>
    <w:rsid w:val="004D65D7"/>
    <w:rsid w:val="004D6CC8"/>
    <w:rsid w:val="004D7894"/>
    <w:rsid w:val="004E0950"/>
    <w:rsid w:val="004E0CA6"/>
    <w:rsid w:val="004E0F5C"/>
    <w:rsid w:val="004E1673"/>
    <w:rsid w:val="004E17A9"/>
    <w:rsid w:val="004E24D9"/>
    <w:rsid w:val="004E38B5"/>
    <w:rsid w:val="004E4756"/>
    <w:rsid w:val="004E4A99"/>
    <w:rsid w:val="004E586A"/>
    <w:rsid w:val="004E5936"/>
    <w:rsid w:val="004E60A0"/>
    <w:rsid w:val="004E6393"/>
    <w:rsid w:val="004F05EA"/>
    <w:rsid w:val="004F0779"/>
    <w:rsid w:val="004F0D95"/>
    <w:rsid w:val="004F13C2"/>
    <w:rsid w:val="004F3694"/>
    <w:rsid w:val="004F377F"/>
    <w:rsid w:val="004F3BB2"/>
    <w:rsid w:val="004F56CD"/>
    <w:rsid w:val="004F61E2"/>
    <w:rsid w:val="004F741F"/>
    <w:rsid w:val="004F7FA1"/>
    <w:rsid w:val="005000B9"/>
    <w:rsid w:val="00500484"/>
    <w:rsid w:val="00500932"/>
    <w:rsid w:val="00502F4A"/>
    <w:rsid w:val="005033EB"/>
    <w:rsid w:val="00504949"/>
    <w:rsid w:val="00505232"/>
    <w:rsid w:val="00505C59"/>
    <w:rsid w:val="00506055"/>
    <w:rsid w:val="0050683E"/>
    <w:rsid w:val="005074EB"/>
    <w:rsid w:val="00507D08"/>
    <w:rsid w:val="00510869"/>
    <w:rsid w:val="00510A0F"/>
    <w:rsid w:val="00510C54"/>
    <w:rsid w:val="00512B90"/>
    <w:rsid w:val="00512BF8"/>
    <w:rsid w:val="00513B1C"/>
    <w:rsid w:val="005150DC"/>
    <w:rsid w:val="005153DD"/>
    <w:rsid w:val="00515628"/>
    <w:rsid w:val="00516BDB"/>
    <w:rsid w:val="00516FF9"/>
    <w:rsid w:val="005175EF"/>
    <w:rsid w:val="0051766C"/>
    <w:rsid w:val="00517A64"/>
    <w:rsid w:val="00517B77"/>
    <w:rsid w:val="0052111A"/>
    <w:rsid w:val="005212C2"/>
    <w:rsid w:val="005220EF"/>
    <w:rsid w:val="005230A0"/>
    <w:rsid w:val="00524EFB"/>
    <w:rsid w:val="00525972"/>
    <w:rsid w:val="00525EB6"/>
    <w:rsid w:val="005263BD"/>
    <w:rsid w:val="00527CF0"/>
    <w:rsid w:val="005300A1"/>
    <w:rsid w:val="00530204"/>
    <w:rsid w:val="00531036"/>
    <w:rsid w:val="0053130B"/>
    <w:rsid w:val="005313D2"/>
    <w:rsid w:val="005315E4"/>
    <w:rsid w:val="00531973"/>
    <w:rsid w:val="00531DC4"/>
    <w:rsid w:val="005321EE"/>
    <w:rsid w:val="00532CEA"/>
    <w:rsid w:val="00532D41"/>
    <w:rsid w:val="0053408C"/>
    <w:rsid w:val="00534435"/>
    <w:rsid w:val="00534DE2"/>
    <w:rsid w:val="005353F6"/>
    <w:rsid w:val="005365E8"/>
    <w:rsid w:val="00536651"/>
    <w:rsid w:val="00536919"/>
    <w:rsid w:val="0053710F"/>
    <w:rsid w:val="00537423"/>
    <w:rsid w:val="0053765F"/>
    <w:rsid w:val="005377EE"/>
    <w:rsid w:val="00540728"/>
    <w:rsid w:val="00541A70"/>
    <w:rsid w:val="0054301C"/>
    <w:rsid w:val="005431C6"/>
    <w:rsid w:val="00543262"/>
    <w:rsid w:val="00543535"/>
    <w:rsid w:val="0054359C"/>
    <w:rsid w:val="00543945"/>
    <w:rsid w:val="00543A14"/>
    <w:rsid w:val="00544094"/>
    <w:rsid w:val="00544BDB"/>
    <w:rsid w:val="00544EAF"/>
    <w:rsid w:val="005463F3"/>
    <w:rsid w:val="00546A70"/>
    <w:rsid w:val="00546F0F"/>
    <w:rsid w:val="00547061"/>
    <w:rsid w:val="00552BB1"/>
    <w:rsid w:val="00553F7E"/>
    <w:rsid w:val="0055416F"/>
    <w:rsid w:val="005553D8"/>
    <w:rsid w:val="00555732"/>
    <w:rsid w:val="0055586E"/>
    <w:rsid w:val="00555B2E"/>
    <w:rsid w:val="00555D19"/>
    <w:rsid w:val="00556E3A"/>
    <w:rsid w:val="005573ED"/>
    <w:rsid w:val="0056043C"/>
    <w:rsid w:val="005605C9"/>
    <w:rsid w:val="00560C98"/>
    <w:rsid w:val="00561017"/>
    <w:rsid w:val="0056346E"/>
    <w:rsid w:val="00563540"/>
    <w:rsid w:val="00565FD4"/>
    <w:rsid w:val="00566322"/>
    <w:rsid w:val="005674C8"/>
    <w:rsid w:val="00567921"/>
    <w:rsid w:val="005679C5"/>
    <w:rsid w:val="00570DA1"/>
    <w:rsid w:val="00570EC9"/>
    <w:rsid w:val="0057101D"/>
    <w:rsid w:val="0057101F"/>
    <w:rsid w:val="0057164A"/>
    <w:rsid w:val="005726F7"/>
    <w:rsid w:val="005730A0"/>
    <w:rsid w:val="005732C3"/>
    <w:rsid w:val="005735BA"/>
    <w:rsid w:val="0057398F"/>
    <w:rsid w:val="0057651A"/>
    <w:rsid w:val="0057763B"/>
    <w:rsid w:val="005777B6"/>
    <w:rsid w:val="005779EC"/>
    <w:rsid w:val="00577AE7"/>
    <w:rsid w:val="005809B8"/>
    <w:rsid w:val="005813A1"/>
    <w:rsid w:val="0058251D"/>
    <w:rsid w:val="00582D30"/>
    <w:rsid w:val="00583E4E"/>
    <w:rsid w:val="005846B6"/>
    <w:rsid w:val="00584A38"/>
    <w:rsid w:val="0058524D"/>
    <w:rsid w:val="00586233"/>
    <w:rsid w:val="00586E9D"/>
    <w:rsid w:val="00586EFC"/>
    <w:rsid w:val="00587C9E"/>
    <w:rsid w:val="005901F5"/>
    <w:rsid w:val="0059096A"/>
    <w:rsid w:val="00591831"/>
    <w:rsid w:val="00593AB5"/>
    <w:rsid w:val="00593B61"/>
    <w:rsid w:val="0059426F"/>
    <w:rsid w:val="00594D51"/>
    <w:rsid w:val="0059574F"/>
    <w:rsid w:val="00595A61"/>
    <w:rsid w:val="00596103"/>
    <w:rsid w:val="005965F9"/>
    <w:rsid w:val="0059684A"/>
    <w:rsid w:val="00596D16"/>
    <w:rsid w:val="005974CE"/>
    <w:rsid w:val="00597F45"/>
    <w:rsid w:val="005A0A11"/>
    <w:rsid w:val="005A12EB"/>
    <w:rsid w:val="005A13BA"/>
    <w:rsid w:val="005A17C2"/>
    <w:rsid w:val="005A1806"/>
    <w:rsid w:val="005A1813"/>
    <w:rsid w:val="005A2C2B"/>
    <w:rsid w:val="005A3ED6"/>
    <w:rsid w:val="005A434C"/>
    <w:rsid w:val="005A477F"/>
    <w:rsid w:val="005A48BC"/>
    <w:rsid w:val="005A510E"/>
    <w:rsid w:val="005A5A79"/>
    <w:rsid w:val="005A6B3D"/>
    <w:rsid w:val="005A6B8B"/>
    <w:rsid w:val="005A6BD2"/>
    <w:rsid w:val="005A6EBA"/>
    <w:rsid w:val="005B0041"/>
    <w:rsid w:val="005B0181"/>
    <w:rsid w:val="005B11BA"/>
    <w:rsid w:val="005B152F"/>
    <w:rsid w:val="005B23B2"/>
    <w:rsid w:val="005B25EB"/>
    <w:rsid w:val="005B3CD3"/>
    <w:rsid w:val="005B3E90"/>
    <w:rsid w:val="005C026F"/>
    <w:rsid w:val="005C1266"/>
    <w:rsid w:val="005C22F1"/>
    <w:rsid w:val="005C44E5"/>
    <w:rsid w:val="005C531E"/>
    <w:rsid w:val="005C72F6"/>
    <w:rsid w:val="005C7B36"/>
    <w:rsid w:val="005D1B34"/>
    <w:rsid w:val="005D1FBA"/>
    <w:rsid w:val="005D2582"/>
    <w:rsid w:val="005D3E5C"/>
    <w:rsid w:val="005D45BC"/>
    <w:rsid w:val="005D792D"/>
    <w:rsid w:val="005D7AE6"/>
    <w:rsid w:val="005E1034"/>
    <w:rsid w:val="005E1555"/>
    <w:rsid w:val="005E2A56"/>
    <w:rsid w:val="005E3B05"/>
    <w:rsid w:val="005E3EEA"/>
    <w:rsid w:val="005E5133"/>
    <w:rsid w:val="005E580B"/>
    <w:rsid w:val="005E5A14"/>
    <w:rsid w:val="005E7852"/>
    <w:rsid w:val="005E7882"/>
    <w:rsid w:val="005F027A"/>
    <w:rsid w:val="005F15E9"/>
    <w:rsid w:val="005F1E59"/>
    <w:rsid w:val="005F2949"/>
    <w:rsid w:val="005F29F8"/>
    <w:rsid w:val="005F3150"/>
    <w:rsid w:val="005F36E6"/>
    <w:rsid w:val="005F4A89"/>
    <w:rsid w:val="005F5014"/>
    <w:rsid w:val="005F5D3B"/>
    <w:rsid w:val="005F60F1"/>
    <w:rsid w:val="005F661C"/>
    <w:rsid w:val="005F6BA1"/>
    <w:rsid w:val="005F6BD3"/>
    <w:rsid w:val="005F6DA7"/>
    <w:rsid w:val="005F7486"/>
    <w:rsid w:val="005F7C4E"/>
    <w:rsid w:val="00600C48"/>
    <w:rsid w:val="00603B1B"/>
    <w:rsid w:val="0060462B"/>
    <w:rsid w:val="00604B60"/>
    <w:rsid w:val="006054BF"/>
    <w:rsid w:val="00605781"/>
    <w:rsid w:val="00605BE0"/>
    <w:rsid w:val="0060676C"/>
    <w:rsid w:val="00606B3E"/>
    <w:rsid w:val="00607A4B"/>
    <w:rsid w:val="00607CD7"/>
    <w:rsid w:val="00610109"/>
    <w:rsid w:val="00611191"/>
    <w:rsid w:val="00611AFD"/>
    <w:rsid w:val="00612A9A"/>
    <w:rsid w:val="00613520"/>
    <w:rsid w:val="00615693"/>
    <w:rsid w:val="0061571F"/>
    <w:rsid w:val="006168EE"/>
    <w:rsid w:val="00617235"/>
    <w:rsid w:val="00617A24"/>
    <w:rsid w:val="00617AF4"/>
    <w:rsid w:val="00621533"/>
    <w:rsid w:val="00621AFC"/>
    <w:rsid w:val="006225E3"/>
    <w:rsid w:val="00622627"/>
    <w:rsid w:val="00623AD9"/>
    <w:rsid w:val="0062408E"/>
    <w:rsid w:val="006247B3"/>
    <w:rsid w:val="00625FF0"/>
    <w:rsid w:val="00626257"/>
    <w:rsid w:val="006263AB"/>
    <w:rsid w:val="0063120F"/>
    <w:rsid w:val="0063151C"/>
    <w:rsid w:val="00632BF4"/>
    <w:rsid w:val="00634399"/>
    <w:rsid w:val="006344A8"/>
    <w:rsid w:val="0063522B"/>
    <w:rsid w:val="006353BA"/>
    <w:rsid w:val="0063650E"/>
    <w:rsid w:val="00636F36"/>
    <w:rsid w:val="00636F4B"/>
    <w:rsid w:val="006371F2"/>
    <w:rsid w:val="00643157"/>
    <w:rsid w:val="00644E64"/>
    <w:rsid w:val="00645DC2"/>
    <w:rsid w:val="00646453"/>
    <w:rsid w:val="00647313"/>
    <w:rsid w:val="00650745"/>
    <w:rsid w:val="0065170C"/>
    <w:rsid w:val="00651B62"/>
    <w:rsid w:val="006536A9"/>
    <w:rsid w:val="00653F66"/>
    <w:rsid w:val="00655041"/>
    <w:rsid w:val="00655F09"/>
    <w:rsid w:val="006564BA"/>
    <w:rsid w:val="006618E9"/>
    <w:rsid w:val="00661AC9"/>
    <w:rsid w:val="00661E01"/>
    <w:rsid w:val="006626B6"/>
    <w:rsid w:val="00662E3E"/>
    <w:rsid w:val="00662E95"/>
    <w:rsid w:val="00665898"/>
    <w:rsid w:val="00665AC3"/>
    <w:rsid w:val="006665C2"/>
    <w:rsid w:val="00666D86"/>
    <w:rsid w:val="00666DEF"/>
    <w:rsid w:val="00667932"/>
    <w:rsid w:val="00667CBF"/>
    <w:rsid w:val="006706F2"/>
    <w:rsid w:val="00670D05"/>
    <w:rsid w:val="006716B5"/>
    <w:rsid w:val="00671B33"/>
    <w:rsid w:val="00671E8A"/>
    <w:rsid w:val="0067202D"/>
    <w:rsid w:val="00672998"/>
    <w:rsid w:val="0067411A"/>
    <w:rsid w:val="006747D9"/>
    <w:rsid w:val="0067505D"/>
    <w:rsid w:val="00675353"/>
    <w:rsid w:val="006756F4"/>
    <w:rsid w:val="006757D0"/>
    <w:rsid w:val="00675C5F"/>
    <w:rsid w:val="006761B5"/>
    <w:rsid w:val="006776E8"/>
    <w:rsid w:val="00677AA4"/>
    <w:rsid w:val="006807C6"/>
    <w:rsid w:val="006819C2"/>
    <w:rsid w:val="00682522"/>
    <w:rsid w:val="00682F48"/>
    <w:rsid w:val="00683791"/>
    <w:rsid w:val="00683A5D"/>
    <w:rsid w:val="00686C0B"/>
    <w:rsid w:val="00691160"/>
    <w:rsid w:val="0069123D"/>
    <w:rsid w:val="00691795"/>
    <w:rsid w:val="00692232"/>
    <w:rsid w:val="00692988"/>
    <w:rsid w:val="00692EE3"/>
    <w:rsid w:val="00692EE8"/>
    <w:rsid w:val="006933CF"/>
    <w:rsid w:val="00693DC0"/>
    <w:rsid w:val="00694D84"/>
    <w:rsid w:val="0069527A"/>
    <w:rsid w:val="00696772"/>
    <w:rsid w:val="00696DA6"/>
    <w:rsid w:val="006A0725"/>
    <w:rsid w:val="006A0C18"/>
    <w:rsid w:val="006A0C86"/>
    <w:rsid w:val="006A207A"/>
    <w:rsid w:val="006A2CE9"/>
    <w:rsid w:val="006A2D9D"/>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51F"/>
    <w:rsid w:val="006B5FDD"/>
    <w:rsid w:val="006B5FF1"/>
    <w:rsid w:val="006B6C67"/>
    <w:rsid w:val="006B6D1C"/>
    <w:rsid w:val="006B71E1"/>
    <w:rsid w:val="006B7EE5"/>
    <w:rsid w:val="006C0057"/>
    <w:rsid w:val="006C0EA6"/>
    <w:rsid w:val="006C0EBB"/>
    <w:rsid w:val="006C0FFE"/>
    <w:rsid w:val="006C1B07"/>
    <w:rsid w:val="006C1B20"/>
    <w:rsid w:val="006C1B2E"/>
    <w:rsid w:val="006C1C76"/>
    <w:rsid w:val="006C22E3"/>
    <w:rsid w:val="006C2843"/>
    <w:rsid w:val="006C28C5"/>
    <w:rsid w:val="006C37FB"/>
    <w:rsid w:val="006C3B1D"/>
    <w:rsid w:val="006C44DB"/>
    <w:rsid w:val="006C4741"/>
    <w:rsid w:val="006C515F"/>
    <w:rsid w:val="006C5992"/>
    <w:rsid w:val="006C63A9"/>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261"/>
    <w:rsid w:val="006E5C83"/>
    <w:rsid w:val="006E6BA9"/>
    <w:rsid w:val="006E7191"/>
    <w:rsid w:val="006E7671"/>
    <w:rsid w:val="006F15B2"/>
    <w:rsid w:val="006F167F"/>
    <w:rsid w:val="006F1B70"/>
    <w:rsid w:val="006F20D7"/>
    <w:rsid w:val="006F4691"/>
    <w:rsid w:val="006F6BD1"/>
    <w:rsid w:val="006F7259"/>
    <w:rsid w:val="006F72D9"/>
    <w:rsid w:val="006F7C12"/>
    <w:rsid w:val="00700663"/>
    <w:rsid w:val="00700FBB"/>
    <w:rsid w:val="00701268"/>
    <w:rsid w:val="00702940"/>
    <w:rsid w:val="00702B11"/>
    <w:rsid w:val="00703737"/>
    <w:rsid w:val="007046A3"/>
    <w:rsid w:val="007051C7"/>
    <w:rsid w:val="00705C60"/>
    <w:rsid w:val="00706775"/>
    <w:rsid w:val="00706860"/>
    <w:rsid w:val="00707DFE"/>
    <w:rsid w:val="007101C2"/>
    <w:rsid w:val="007105FB"/>
    <w:rsid w:val="00711558"/>
    <w:rsid w:val="0071180E"/>
    <w:rsid w:val="00712346"/>
    <w:rsid w:val="00712960"/>
    <w:rsid w:val="007133A5"/>
    <w:rsid w:val="00714A92"/>
    <w:rsid w:val="00714E6B"/>
    <w:rsid w:val="007155D7"/>
    <w:rsid w:val="00715633"/>
    <w:rsid w:val="00715856"/>
    <w:rsid w:val="00716356"/>
    <w:rsid w:val="007169FC"/>
    <w:rsid w:val="00717171"/>
    <w:rsid w:val="0071741A"/>
    <w:rsid w:val="007178AA"/>
    <w:rsid w:val="0072092E"/>
    <w:rsid w:val="00720BE7"/>
    <w:rsid w:val="00721616"/>
    <w:rsid w:val="007218A6"/>
    <w:rsid w:val="0072195B"/>
    <w:rsid w:val="00723EFC"/>
    <w:rsid w:val="00724092"/>
    <w:rsid w:val="00724979"/>
    <w:rsid w:val="00724D4B"/>
    <w:rsid w:val="00724E62"/>
    <w:rsid w:val="00726E15"/>
    <w:rsid w:val="007300C8"/>
    <w:rsid w:val="007303E0"/>
    <w:rsid w:val="00733524"/>
    <w:rsid w:val="007356F1"/>
    <w:rsid w:val="00735C55"/>
    <w:rsid w:val="00735F65"/>
    <w:rsid w:val="00737D92"/>
    <w:rsid w:val="0074208A"/>
    <w:rsid w:val="00742D13"/>
    <w:rsid w:val="0074422A"/>
    <w:rsid w:val="0074487B"/>
    <w:rsid w:val="007473F5"/>
    <w:rsid w:val="0074789E"/>
    <w:rsid w:val="0075042B"/>
    <w:rsid w:val="007515F0"/>
    <w:rsid w:val="00751DF6"/>
    <w:rsid w:val="007521E1"/>
    <w:rsid w:val="0075294A"/>
    <w:rsid w:val="00753745"/>
    <w:rsid w:val="00756772"/>
    <w:rsid w:val="00757159"/>
    <w:rsid w:val="00757E26"/>
    <w:rsid w:val="007601A8"/>
    <w:rsid w:val="007605F2"/>
    <w:rsid w:val="00760C71"/>
    <w:rsid w:val="00761356"/>
    <w:rsid w:val="007621FA"/>
    <w:rsid w:val="0076225A"/>
    <w:rsid w:val="007623B6"/>
    <w:rsid w:val="007629E6"/>
    <w:rsid w:val="00762C74"/>
    <w:rsid w:val="007639B6"/>
    <w:rsid w:val="0076449D"/>
    <w:rsid w:val="00764A0F"/>
    <w:rsid w:val="00764D0D"/>
    <w:rsid w:val="00765FDF"/>
    <w:rsid w:val="0077011F"/>
    <w:rsid w:val="0077047A"/>
    <w:rsid w:val="007714F1"/>
    <w:rsid w:val="00772C5C"/>
    <w:rsid w:val="007735DA"/>
    <w:rsid w:val="00775DB3"/>
    <w:rsid w:val="0077637A"/>
    <w:rsid w:val="007763C5"/>
    <w:rsid w:val="00776642"/>
    <w:rsid w:val="0077672B"/>
    <w:rsid w:val="00776CCB"/>
    <w:rsid w:val="00777A15"/>
    <w:rsid w:val="007802A0"/>
    <w:rsid w:val="007821D9"/>
    <w:rsid w:val="0078293F"/>
    <w:rsid w:val="007832DD"/>
    <w:rsid w:val="00784812"/>
    <w:rsid w:val="00784B5C"/>
    <w:rsid w:val="00786AB7"/>
    <w:rsid w:val="007870F1"/>
    <w:rsid w:val="00790AB8"/>
    <w:rsid w:val="0079170A"/>
    <w:rsid w:val="00791DEE"/>
    <w:rsid w:val="00792603"/>
    <w:rsid w:val="00792A4C"/>
    <w:rsid w:val="007934AC"/>
    <w:rsid w:val="00793704"/>
    <w:rsid w:val="00794E33"/>
    <w:rsid w:val="00796943"/>
    <w:rsid w:val="007A065F"/>
    <w:rsid w:val="007A08C3"/>
    <w:rsid w:val="007A0CEC"/>
    <w:rsid w:val="007A1788"/>
    <w:rsid w:val="007A1CD7"/>
    <w:rsid w:val="007A3303"/>
    <w:rsid w:val="007A3619"/>
    <w:rsid w:val="007A499F"/>
    <w:rsid w:val="007A4AE9"/>
    <w:rsid w:val="007A51F3"/>
    <w:rsid w:val="007A5A3B"/>
    <w:rsid w:val="007A6337"/>
    <w:rsid w:val="007B0484"/>
    <w:rsid w:val="007B0668"/>
    <w:rsid w:val="007B0E46"/>
    <w:rsid w:val="007B1957"/>
    <w:rsid w:val="007B2C73"/>
    <w:rsid w:val="007B2CE7"/>
    <w:rsid w:val="007B2F2F"/>
    <w:rsid w:val="007B3C06"/>
    <w:rsid w:val="007B40F6"/>
    <w:rsid w:val="007B5126"/>
    <w:rsid w:val="007B58F7"/>
    <w:rsid w:val="007B775B"/>
    <w:rsid w:val="007B786A"/>
    <w:rsid w:val="007C29A6"/>
    <w:rsid w:val="007C564E"/>
    <w:rsid w:val="007C5CAC"/>
    <w:rsid w:val="007C6F75"/>
    <w:rsid w:val="007C7623"/>
    <w:rsid w:val="007D05F9"/>
    <w:rsid w:val="007D5008"/>
    <w:rsid w:val="007D6F3E"/>
    <w:rsid w:val="007E1261"/>
    <w:rsid w:val="007E147C"/>
    <w:rsid w:val="007E21FB"/>
    <w:rsid w:val="007E22C9"/>
    <w:rsid w:val="007E2A1A"/>
    <w:rsid w:val="007E2B75"/>
    <w:rsid w:val="007E2DEF"/>
    <w:rsid w:val="007E2DF1"/>
    <w:rsid w:val="007E307F"/>
    <w:rsid w:val="007E33AB"/>
    <w:rsid w:val="007E3933"/>
    <w:rsid w:val="007E46DA"/>
    <w:rsid w:val="007E4706"/>
    <w:rsid w:val="007E5173"/>
    <w:rsid w:val="007E6091"/>
    <w:rsid w:val="007E6390"/>
    <w:rsid w:val="007E7E5D"/>
    <w:rsid w:val="007F0148"/>
    <w:rsid w:val="007F13C7"/>
    <w:rsid w:val="007F2032"/>
    <w:rsid w:val="007F38E1"/>
    <w:rsid w:val="007F58DD"/>
    <w:rsid w:val="007F6B24"/>
    <w:rsid w:val="007F71C2"/>
    <w:rsid w:val="007F74C9"/>
    <w:rsid w:val="008000E8"/>
    <w:rsid w:val="0080095B"/>
    <w:rsid w:val="00801886"/>
    <w:rsid w:val="00802FE2"/>
    <w:rsid w:val="00803430"/>
    <w:rsid w:val="008035C5"/>
    <w:rsid w:val="00803862"/>
    <w:rsid w:val="00803E7E"/>
    <w:rsid w:val="0080420A"/>
    <w:rsid w:val="008042E6"/>
    <w:rsid w:val="00807BD6"/>
    <w:rsid w:val="008113FC"/>
    <w:rsid w:val="00811C9D"/>
    <w:rsid w:val="00812EBF"/>
    <w:rsid w:val="00812EE3"/>
    <w:rsid w:val="00813071"/>
    <w:rsid w:val="00814B0A"/>
    <w:rsid w:val="00814C79"/>
    <w:rsid w:val="00815578"/>
    <w:rsid w:val="00815C2B"/>
    <w:rsid w:val="00815FB0"/>
    <w:rsid w:val="0081708F"/>
    <w:rsid w:val="008174F4"/>
    <w:rsid w:val="00817857"/>
    <w:rsid w:val="008179B3"/>
    <w:rsid w:val="00821ECD"/>
    <w:rsid w:val="00822442"/>
    <w:rsid w:val="00822EAA"/>
    <w:rsid w:val="00823AC6"/>
    <w:rsid w:val="00823F35"/>
    <w:rsid w:val="008243AC"/>
    <w:rsid w:val="008249E5"/>
    <w:rsid w:val="0082670D"/>
    <w:rsid w:val="0082736D"/>
    <w:rsid w:val="00827A5A"/>
    <w:rsid w:val="0083020F"/>
    <w:rsid w:val="0083024B"/>
    <w:rsid w:val="008313D7"/>
    <w:rsid w:val="00831B92"/>
    <w:rsid w:val="00832413"/>
    <w:rsid w:val="008332A8"/>
    <w:rsid w:val="008359F4"/>
    <w:rsid w:val="00836440"/>
    <w:rsid w:val="00836BD6"/>
    <w:rsid w:val="0083716B"/>
    <w:rsid w:val="00837870"/>
    <w:rsid w:val="00840182"/>
    <w:rsid w:val="0084035F"/>
    <w:rsid w:val="00840588"/>
    <w:rsid w:val="00841830"/>
    <w:rsid w:val="008425B5"/>
    <w:rsid w:val="00842995"/>
    <w:rsid w:val="00842A8D"/>
    <w:rsid w:val="00843E81"/>
    <w:rsid w:val="00845C77"/>
    <w:rsid w:val="008464BF"/>
    <w:rsid w:val="008472E0"/>
    <w:rsid w:val="00850160"/>
    <w:rsid w:val="00850D7D"/>
    <w:rsid w:val="00851F80"/>
    <w:rsid w:val="00851F9E"/>
    <w:rsid w:val="008522DA"/>
    <w:rsid w:val="00852424"/>
    <w:rsid w:val="00852B3D"/>
    <w:rsid w:val="00853F65"/>
    <w:rsid w:val="008542CE"/>
    <w:rsid w:val="0085582B"/>
    <w:rsid w:val="00855D63"/>
    <w:rsid w:val="008568F2"/>
    <w:rsid w:val="00857BC5"/>
    <w:rsid w:val="00857F72"/>
    <w:rsid w:val="008612F0"/>
    <w:rsid w:val="00862834"/>
    <w:rsid w:val="00863135"/>
    <w:rsid w:val="0086318B"/>
    <w:rsid w:val="008632EF"/>
    <w:rsid w:val="008633EC"/>
    <w:rsid w:val="0086361D"/>
    <w:rsid w:val="008647E9"/>
    <w:rsid w:val="00864FCF"/>
    <w:rsid w:val="00866E9B"/>
    <w:rsid w:val="00866FA6"/>
    <w:rsid w:val="008672F4"/>
    <w:rsid w:val="008675B4"/>
    <w:rsid w:val="008700AD"/>
    <w:rsid w:val="0087114A"/>
    <w:rsid w:val="008715A9"/>
    <w:rsid w:val="0087190C"/>
    <w:rsid w:val="00872AD2"/>
    <w:rsid w:val="0087392C"/>
    <w:rsid w:val="00874412"/>
    <w:rsid w:val="00874631"/>
    <w:rsid w:val="008760C0"/>
    <w:rsid w:val="00877D2E"/>
    <w:rsid w:val="00880068"/>
    <w:rsid w:val="00881620"/>
    <w:rsid w:val="0088286D"/>
    <w:rsid w:val="00882AB8"/>
    <w:rsid w:val="00882DC1"/>
    <w:rsid w:val="008840CE"/>
    <w:rsid w:val="0088578D"/>
    <w:rsid w:val="00886514"/>
    <w:rsid w:val="00886786"/>
    <w:rsid w:val="008868A0"/>
    <w:rsid w:val="00886942"/>
    <w:rsid w:val="00893DF2"/>
    <w:rsid w:val="00893F14"/>
    <w:rsid w:val="0089501C"/>
    <w:rsid w:val="00895CC7"/>
    <w:rsid w:val="00895FF8"/>
    <w:rsid w:val="00897C43"/>
    <w:rsid w:val="00897D0A"/>
    <w:rsid w:val="008A0812"/>
    <w:rsid w:val="008A0E54"/>
    <w:rsid w:val="008A1341"/>
    <w:rsid w:val="008A16C5"/>
    <w:rsid w:val="008A2026"/>
    <w:rsid w:val="008A2840"/>
    <w:rsid w:val="008A28C3"/>
    <w:rsid w:val="008A28DE"/>
    <w:rsid w:val="008A631D"/>
    <w:rsid w:val="008A65C6"/>
    <w:rsid w:val="008A6A90"/>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ACC"/>
    <w:rsid w:val="008B4EA1"/>
    <w:rsid w:val="008B651D"/>
    <w:rsid w:val="008B6996"/>
    <w:rsid w:val="008C08E5"/>
    <w:rsid w:val="008C0B2B"/>
    <w:rsid w:val="008C1123"/>
    <w:rsid w:val="008C181A"/>
    <w:rsid w:val="008C1A7E"/>
    <w:rsid w:val="008C1B87"/>
    <w:rsid w:val="008C2956"/>
    <w:rsid w:val="008C2991"/>
    <w:rsid w:val="008C3202"/>
    <w:rsid w:val="008C3238"/>
    <w:rsid w:val="008C3DDF"/>
    <w:rsid w:val="008C4408"/>
    <w:rsid w:val="008C54EB"/>
    <w:rsid w:val="008C6E92"/>
    <w:rsid w:val="008C7BF7"/>
    <w:rsid w:val="008D094A"/>
    <w:rsid w:val="008D0D71"/>
    <w:rsid w:val="008D1BEC"/>
    <w:rsid w:val="008D1EC6"/>
    <w:rsid w:val="008D564B"/>
    <w:rsid w:val="008D5FD8"/>
    <w:rsid w:val="008D65BF"/>
    <w:rsid w:val="008E0293"/>
    <w:rsid w:val="008E03ED"/>
    <w:rsid w:val="008E0553"/>
    <w:rsid w:val="008E08DA"/>
    <w:rsid w:val="008E0F23"/>
    <w:rsid w:val="008E13B7"/>
    <w:rsid w:val="008E1431"/>
    <w:rsid w:val="008E1A41"/>
    <w:rsid w:val="008E24A7"/>
    <w:rsid w:val="008E5950"/>
    <w:rsid w:val="008E6FCB"/>
    <w:rsid w:val="008F0033"/>
    <w:rsid w:val="008F12C9"/>
    <w:rsid w:val="008F2B94"/>
    <w:rsid w:val="008F2F31"/>
    <w:rsid w:val="008F41E6"/>
    <w:rsid w:val="008F4D3C"/>
    <w:rsid w:val="008F4DB7"/>
    <w:rsid w:val="008F51D8"/>
    <w:rsid w:val="008F554F"/>
    <w:rsid w:val="008F562E"/>
    <w:rsid w:val="008F6F37"/>
    <w:rsid w:val="008F79FF"/>
    <w:rsid w:val="008F7BD5"/>
    <w:rsid w:val="00900144"/>
    <w:rsid w:val="009004E3"/>
    <w:rsid w:val="00903979"/>
    <w:rsid w:val="00904057"/>
    <w:rsid w:val="0090405F"/>
    <w:rsid w:val="009041C4"/>
    <w:rsid w:val="00904E5B"/>
    <w:rsid w:val="00904FE1"/>
    <w:rsid w:val="009056E8"/>
    <w:rsid w:val="0090649F"/>
    <w:rsid w:val="00910E78"/>
    <w:rsid w:val="00911BB4"/>
    <w:rsid w:val="00911F46"/>
    <w:rsid w:val="00912305"/>
    <w:rsid w:val="00913FE0"/>
    <w:rsid w:val="009141DC"/>
    <w:rsid w:val="00916172"/>
    <w:rsid w:val="00916489"/>
    <w:rsid w:val="00921034"/>
    <w:rsid w:val="00921767"/>
    <w:rsid w:val="00923323"/>
    <w:rsid w:val="00925226"/>
    <w:rsid w:val="00925791"/>
    <w:rsid w:val="0092590C"/>
    <w:rsid w:val="0092599F"/>
    <w:rsid w:val="009310F1"/>
    <w:rsid w:val="009318F8"/>
    <w:rsid w:val="00931937"/>
    <w:rsid w:val="009322F6"/>
    <w:rsid w:val="00932517"/>
    <w:rsid w:val="00933074"/>
    <w:rsid w:val="009332F2"/>
    <w:rsid w:val="0093349A"/>
    <w:rsid w:val="00934BEB"/>
    <w:rsid w:val="009358A7"/>
    <w:rsid w:val="00935AD3"/>
    <w:rsid w:val="00936C36"/>
    <w:rsid w:val="00937CEB"/>
    <w:rsid w:val="00940B07"/>
    <w:rsid w:val="00940BA3"/>
    <w:rsid w:val="00940C96"/>
    <w:rsid w:val="00940E45"/>
    <w:rsid w:val="00941E24"/>
    <w:rsid w:val="0094207F"/>
    <w:rsid w:val="00942505"/>
    <w:rsid w:val="00942E42"/>
    <w:rsid w:val="009433C1"/>
    <w:rsid w:val="009447A7"/>
    <w:rsid w:val="009452BF"/>
    <w:rsid w:val="00951049"/>
    <w:rsid w:val="0095226A"/>
    <w:rsid w:val="009523B9"/>
    <w:rsid w:val="009528ED"/>
    <w:rsid w:val="00953F42"/>
    <w:rsid w:val="0095506E"/>
    <w:rsid w:val="009606C7"/>
    <w:rsid w:val="009606C8"/>
    <w:rsid w:val="00961F3E"/>
    <w:rsid w:val="00962EBD"/>
    <w:rsid w:val="00962EDA"/>
    <w:rsid w:val="00963432"/>
    <w:rsid w:val="00963504"/>
    <w:rsid w:val="00963596"/>
    <w:rsid w:val="0096378B"/>
    <w:rsid w:val="009655CA"/>
    <w:rsid w:val="00965FE0"/>
    <w:rsid w:val="00966699"/>
    <w:rsid w:val="00971EE0"/>
    <w:rsid w:val="0097202F"/>
    <w:rsid w:val="009722C5"/>
    <w:rsid w:val="00972585"/>
    <w:rsid w:val="00972F52"/>
    <w:rsid w:val="00972F63"/>
    <w:rsid w:val="00973470"/>
    <w:rsid w:val="00973F8A"/>
    <w:rsid w:val="0097411F"/>
    <w:rsid w:val="00974A7C"/>
    <w:rsid w:val="00974B93"/>
    <w:rsid w:val="00975A0F"/>
    <w:rsid w:val="00975E2A"/>
    <w:rsid w:val="00975F1F"/>
    <w:rsid w:val="00976342"/>
    <w:rsid w:val="00976FCB"/>
    <w:rsid w:val="00977521"/>
    <w:rsid w:val="00977812"/>
    <w:rsid w:val="00980298"/>
    <w:rsid w:val="009807F2"/>
    <w:rsid w:val="009810A7"/>
    <w:rsid w:val="009815E9"/>
    <w:rsid w:val="00981A98"/>
    <w:rsid w:val="00982160"/>
    <w:rsid w:val="00982665"/>
    <w:rsid w:val="0098284B"/>
    <w:rsid w:val="00985519"/>
    <w:rsid w:val="00985DA1"/>
    <w:rsid w:val="00986106"/>
    <w:rsid w:val="009876E4"/>
    <w:rsid w:val="009878F9"/>
    <w:rsid w:val="00987B5B"/>
    <w:rsid w:val="009952E1"/>
    <w:rsid w:val="009968E2"/>
    <w:rsid w:val="00996D38"/>
    <w:rsid w:val="0099752C"/>
    <w:rsid w:val="00997604"/>
    <w:rsid w:val="00997F47"/>
    <w:rsid w:val="009A00A8"/>
    <w:rsid w:val="009A065C"/>
    <w:rsid w:val="009A0D1D"/>
    <w:rsid w:val="009A21B4"/>
    <w:rsid w:val="009A29DB"/>
    <w:rsid w:val="009A3448"/>
    <w:rsid w:val="009A3524"/>
    <w:rsid w:val="009A423C"/>
    <w:rsid w:val="009A4FA9"/>
    <w:rsid w:val="009A642B"/>
    <w:rsid w:val="009A65A3"/>
    <w:rsid w:val="009A660D"/>
    <w:rsid w:val="009A67CF"/>
    <w:rsid w:val="009A7D27"/>
    <w:rsid w:val="009A7FC2"/>
    <w:rsid w:val="009B0909"/>
    <w:rsid w:val="009B0FB6"/>
    <w:rsid w:val="009B2746"/>
    <w:rsid w:val="009B2D89"/>
    <w:rsid w:val="009B2F6F"/>
    <w:rsid w:val="009B369B"/>
    <w:rsid w:val="009B38E9"/>
    <w:rsid w:val="009B3D6E"/>
    <w:rsid w:val="009B3DD9"/>
    <w:rsid w:val="009B4D81"/>
    <w:rsid w:val="009B4F6F"/>
    <w:rsid w:val="009B51FB"/>
    <w:rsid w:val="009B52FB"/>
    <w:rsid w:val="009B5338"/>
    <w:rsid w:val="009B5DB0"/>
    <w:rsid w:val="009B6434"/>
    <w:rsid w:val="009B69E4"/>
    <w:rsid w:val="009B6C16"/>
    <w:rsid w:val="009B6D44"/>
    <w:rsid w:val="009B6EE5"/>
    <w:rsid w:val="009C1321"/>
    <w:rsid w:val="009C158A"/>
    <w:rsid w:val="009C1EE7"/>
    <w:rsid w:val="009C2EC2"/>
    <w:rsid w:val="009C3B70"/>
    <w:rsid w:val="009C3C70"/>
    <w:rsid w:val="009C40C6"/>
    <w:rsid w:val="009C49FD"/>
    <w:rsid w:val="009C5210"/>
    <w:rsid w:val="009C5223"/>
    <w:rsid w:val="009C6487"/>
    <w:rsid w:val="009D06AA"/>
    <w:rsid w:val="009D52CA"/>
    <w:rsid w:val="009D59B9"/>
    <w:rsid w:val="009D5E47"/>
    <w:rsid w:val="009D6139"/>
    <w:rsid w:val="009D634F"/>
    <w:rsid w:val="009D6804"/>
    <w:rsid w:val="009D693A"/>
    <w:rsid w:val="009D6D88"/>
    <w:rsid w:val="009D7976"/>
    <w:rsid w:val="009E033E"/>
    <w:rsid w:val="009E087C"/>
    <w:rsid w:val="009E0D6A"/>
    <w:rsid w:val="009E10FF"/>
    <w:rsid w:val="009E1446"/>
    <w:rsid w:val="009E1C8F"/>
    <w:rsid w:val="009E216E"/>
    <w:rsid w:val="009E2E28"/>
    <w:rsid w:val="009E35B5"/>
    <w:rsid w:val="009E38DB"/>
    <w:rsid w:val="009E3915"/>
    <w:rsid w:val="009E4AF5"/>
    <w:rsid w:val="009E52EB"/>
    <w:rsid w:val="009E79CD"/>
    <w:rsid w:val="009F0072"/>
    <w:rsid w:val="009F06AE"/>
    <w:rsid w:val="009F074E"/>
    <w:rsid w:val="009F0855"/>
    <w:rsid w:val="009F09CC"/>
    <w:rsid w:val="009F126F"/>
    <w:rsid w:val="009F299B"/>
    <w:rsid w:val="009F2C9C"/>
    <w:rsid w:val="009F30BC"/>
    <w:rsid w:val="009F3B29"/>
    <w:rsid w:val="009F3F57"/>
    <w:rsid w:val="009F4301"/>
    <w:rsid w:val="009F4AE3"/>
    <w:rsid w:val="009F5552"/>
    <w:rsid w:val="009F5D57"/>
    <w:rsid w:val="009F7437"/>
    <w:rsid w:val="00A01978"/>
    <w:rsid w:val="00A01FCF"/>
    <w:rsid w:val="00A02E19"/>
    <w:rsid w:val="00A03666"/>
    <w:rsid w:val="00A03AC4"/>
    <w:rsid w:val="00A042DB"/>
    <w:rsid w:val="00A04C5A"/>
    <w:rsid w:val="00A05797"/>
    <w:rsid w:val="00A0624F"/>
    <w:rsid w:val="00A070A5"/>
    <w:rsid w:val="00A0791F"/>
    <w:rsid w:val="00A10262"/>
    <w:rsid w:val="00A10357"/>
    <w:rsid w:val="00A12F09"/>
    <w:rsid w:val="00A130F8"/>
    <w:rsid w:val="00A132C8"/>
    <w:rsid w:val="00A135A5"/>
    <w:rsid w:val="00A1495D"/>
    <w:rsid w:val="00A14E71"/>
    <w:rsid w:val="00A152DA"/>
    <w:rsid w:val="00A16873"/>
    <w:rsid w:val="00A16C2E"/>
    <w:rsid w:val="00A17780"/>
    <w:rsid w:val="00A17B83"/>
    <w:rsid w:val="00A21498"/>
    <w:rsid w:val="00A23262"/>
    <w:rsid w:val="00A2388A"/>
    <w:rsid w:val="00A2490B"/>
    <w:rsid w:val="00A24E0F"/>
    <w:rsid w:val="00A2542A"/>
    <w:rsid w:val="00A25853"/>
    <w:rsid w:val="00A25A7B"/>
    <w:rsid w:val="00A26265"/>
    <w:rsid w:val="00A2788E"/>
    <w:rsid w:val="00A27969"/>
    <w:rsid w:val="00A32243"/>
    <w:rsid w:val="00A33395"/>
    <w:rsid w:val="00A33419"/>
    <w:rsid w:val="00A33FC7"/>
    <w:rsid w:val="00A3430D"/>
    <w:rsid w:val="00A35300"/>
    <w:rsid w:val="00A3590D"/>
    <w:rsid w:val="00A3621D"/>
    <w:rsid w:val="00A37468"/>
    <w:rsid w:val="00A37990"/>
    <w:rsid w:val="00A41710"/>
    <w:rsid w:val="00A42F78"/>
    <w:rsid w:val="00A44176"/>
    <w:rsid w:val="00A44204"/>
    <w:rsid w:val="00A44E7E"/>
    <w:rsid w:val="00A4583C"/>
    <w:rsid w:val="00A470D8"/>
    <w:rsid w:val="00A47EAA"/>
    <w:rsid w:val="00A50296"/>
    <w:rsid w:val="00A50908"/>
    <w:rsid w:val="00A50B2B"/>
    <w:rsid w:val="00A50D49"/>
    <w:rsid w:val="00A515AE"/>
    <w:rsid w:val="00A526A8"/>
    <w:rsid w:val="00A529D5"/>
    <w:rsid w:val="00A52DD5"/>
    <w:rsid w:val="00A543E5"/>
    <w:rsid w:val="00A548EF"/>
    <w:rsid w:val="00A549B9"/>
    <w:rsid w:val="00A54AE1"/>
    <w:rsid w:val="00A550EC"/>
    <w:rsid w:val="00A57AD1"/>
    <w:rsid w:val="00A57F11"/>
    <w:rsid w:val="00A60F18"/>
    <w:rsid w:val="00A62F9F"/>
    <w:rsid w:val="00A63221"/>
    <w:rsid w:val="00A642D7"/>
    <w:rsid w:val="00A654B1"/>
    <w:rsid w:val="00A65992"/>
    <w:rsid w:val="00A66CFC"/>
    <w:rsid w:val="00A67307"/>
    <w:rsid w:val="00A6747B"/>
    <w:rsid w:val="00A67AE1"/>
    <w:rsid w:val="00A70336"/>
    <w:rsid w:val="00A703EA"/>
    <w:rsid w:val="00A70D6C"/>
    <w:rsid w:val="00A728FF"/>
    <w:rsid w:val="00A72DC6"/>
    <w:rsid w:val="00A730A0"/>
    <w:rsid w:val="00A73721"/>
    <w:rsid w:val="00A73E3D"/>
    <w:rsid w:val="00A74052"/>
    <w:rsid w:val="00A7409B"/>
    <w:rsid w:val="00A74BE6"/>
    <w:rsid w:val="00A753F1"/>
    <w:rsid w:val="00A75C5A"/>
    <w:rsid w:val="00A76792"/>
    <w:rsid w:val="00A76CB5"/>
    <w:rsid w:val="00A77C56"/>
    <w:rsid w:val="00A80083"/>
    <w:rsid w:val="00A8130E"/>
    <w:rsid w:val="00A813F7"/>
    <w:rsid w:val="00A82529"/>
    <w:rsid w:val="00A82852"/>
    <w:rsid w:val="00A82EDD"/>
    <w:rsid w:val="00A83126"/>
    <w:rsid w:val="00A83A65"/>
    <w:rsid w:val="00A83CFE"/>
    <w:rsid w:val="00A84276"/>
    <w:rsid w:val="00A84383"/>
    <w:rsid w:val="00A84691"/>
    <w:rsid w:val="00A8569D"/>
    <w:rsid w:val="00A87075"/>
    <w:rsid w:val="00A871DF"/>
    <w:rsid w:val="00A87957"/>
    <w:rsid w:val="00A900E1"/>
    <w:rsid w:val="00A9062D"/>
    <w:rsid w:val="00A909D4"/>
    <w:rsid w:val="00A90E3D"/>
    <w:rsid w:val="00A90F7B"/>
    <w:rsid w:val="00A91AF2"/>
    <w:rsid w:val="00A91EB5"/>
    <w:rsid w:val="00A92576"/>
    <w:rsid w:val="00A926EA"/>
    <w:rsid w:val="00A94C14"/>
    <w:rsid w:val="00A94FB8"/>
    <w:rsid w:val="00A95290"/>
    <w:rsid w:val="00A9551B"/>
    <w:rsid w:val="00A9664A"/>
    <w:rsid w:val="00A9745A"/>
    <w:rsid w:val="00A97752"/>
    <w:rsid w:val="00AA0128"/>
    <w:rsid w:val="00AA09E9"/>
    <w:rsid w:val="00AA2249"/>
    <w:rsid w:val="00AA260B"/>
    <w:rsid w:val="00AA2A23"/>
    <w:rsid w:val="00AA2A5E"/>
    <w:rsid w:val="00AA32B7"/>
    <w:rsid w:val="00AA5033"/>
    <w:rsid w:val="00AA76C0"/>
    <w:rsid w:val="00AA7944"/>
    <w:rsid w:val="00AB2EB1"/>
    <w:rsid w:val="00AB3A7C"/>
    <w:rsid w:val="00AB40F8"/>
    <w:rsid w:val="00AB49FE"/>
    <w:rsid w:val="00AB5DBB"/>
    <w:rsid w:val="00AB617C"/>
    <w:rsid w:val="00AB66BC"/>
    <w:rsid w:val="00AB6B11"/>
    <w:rsid w:val="00AB7F41"/>
    <w:rsid w:val="00AC0173"/>
    <w:rsid w:val="00AC0460"/>
    <w:rsid w:val="00AC0AA5"/>
    <w:rsid w:val="00AC0D37"/>
    <w:rsid w:val="00AC141D"/>
    <w:rsid w:val="00AC22C7"/>
    <w:rsid w:val="00AC2DF3"/>
    <w:rsid w:val="00AC2F2D"/>
    <w:rsid w:val="00AC3913"/>
    <w:rsid w:val="00AC4E12"/>
    <w:rsid w:val="00AD0943"/>
    <w:rsid w:val="00AD1172"/>
    <w:rsid w:val="00AD1231"/>
    <w:rsid w:val="00AD1F50"/>
    <w:rsid w:val="00AD213A"/>
    <w:rsid w:val="00AD2EDB"/>
    <w:rsid w:val="00AD38DC"/>
    <w:rsid w:val="00AD3A07"/>
    <w:rsid w:val="00AD45B1"/>
    <w:rsid w:val="00AD4B8C"/>
    <w:rsid w:val="00AD7141"/>
    <w:rsid w:val="00AE092C"/>
    <w:rsid w:val="00AE2134"/>
    <w:rsid w:val="00AE2A40"/>
    <w:rsid w:val="00AE2D88"/>
    <w:rsid w:val="00AE2E05"/>
    <w:rsid w:val="00AE3444"/>
    <w:rsid w:val="00AE7858"/>
    <w:rsid w:val="00AE7AB1"/>
    <w:rsid w:val="00AE7D52"/>
    <w:rsid w:val="00AF0090"/>
    <w:rsid w:val="00AF064D"/>
    <w:rsid w:val="00AF171E"/>
    <w:rsid w:val="00AF3674"/>
    <w:rsid w:val="00AF392D"/>
    <w:rsid w:val="00AF3EFA"/>
    <w:rsid w:val="00AF421A"/>
    <w:rsid w:val="00AF46FD"/>
    <w:rsid w:val="00AF4E40"/>
    <w:rsid w:val="00AF4E5F"/>
    <w:rsid w:val="00AF57ED"/>
    <w:rsid w:val="00AF65CB"/>
    <w:rsid w:val="00AF69E2"/>
    <w:rsid w:val="00AF7CB0"/>
    <w:rsid w:val="00B00776"/>
    <w:rsid w:val="00B00A08"/>
    <w:rsid w:val="00B0109F"/>
    <w:rsid w:val="00B01226"/>
    <w:rsid w:val="00B013A1"/>
    <w:rsid w:val="00B0250D"/>
    <w:rsid w:val="00B02CCD"/>
    <w:rsid w:val="00B05CF8"/>
    <w:rsid w:val="00B05EA1"/>
    <w:rsid w:val="00B061E4"/>
    <w:rsid w:val="00B07095"/>
    <w:rsid w:val="00B1053A"/>
    <w:rsid w:val="00B107F3"/>
    <w:rsid w:val="00B10B43"/>
    <w:rsid w:val="00B11063"/>
    <w:rsid w:val="00B115DA"/>
    <w:rsid w:val="00B11967"/>
    <w:rsid w:val="00B12868"/>
    <w:rsid w:val="00B12A66"/>
    <w:rsid w:val="00B13896"/>
    <w:rsid w:val="00B13C3F"/>
    <w:rsid w:val="00B13D36"/>
    <w:rsid w:val="00B1404F"/>
    <w:rsid w:val="00B14304"/>
    <w:rsid w:val="00B1457B"/>
    <w:rsid w:val="00B14A81"/>
    <w:rsid w:val="00B14D5B"/>
    <w:rsid w:val="00B1539A"/>
    <w:rsid w:val="00B155D9"/>
    <w:rsid w:val="00B156D9"/>
    <w:rsid w:val="00B17907"/>
    <w:rsid w:val="00B17B82"/>
    <w:rsid w:val="00B201B1"/>
    <w:rsid w:val="00B20884"/>
    <w:rsid w:val="00B21EAE"/>
    <w:rsid w:val="00B22DFE"/>
    <w:rsid w:val="00B24768"/>
    <w:rsid w:val="00B254EA"/>
    <w:rsid w:val="00B2619D"/>
    <w:rsid w:val="00B26493"/>
    <w:rsid w:val="00B26894"/>
    <w:rsid w:val="00B27BB5"/>
    <w:rsid w:val="00B27CBF"/>
    <w:rsid w:val="00B30794"/>
    <w:rsid w:val="00B318E2"/>
    <w:rsid w:val="00B31AFD"/>
    <w:rsid w:val="00B3269E"/>
    <w:rsid w:val="00B32CE4"/>
    <w:rsid w:val="00B3318A"/>
    <w:rsid w:val="00B34E7D"/>
    <w:rsid w:val="00B37C94"/>
    <w:rsid w:val="00B410EB"/>
    <w:rsid w:val="00B41BCD"/>
    <w:rsid w:val="00B43522"/>
    <w:rsid w:val="00B43E84"/>
    <w:rsid w:val="00B4417E"/>
    <w:rsid w:val="00B45C47"/>
    <w:rsid w:val="00B5042D"/>
    <w:rsid w:val="00B50DF8"/>
    <w:rsid w:val="00B511FA"/>
    <w:rsid w:val="00B52631"/>
    <w:rsid w:val="00B527A6"/>
    <w:rsid w:val="00B57B06"/>
    <w:rsid w:val="00B57DC8"/>
    <w:rsid w:val="00B61745"/>
    <w:rsid w:val="00B61F5D"/>
    <w:rsid w:val="00B62D37"/>
    <w:rsid w:val="00B650A1"/>
    <w:rsid w:val="00B665A6"/>
    <w:rsid w:val="00B66AFA"/>
    <w:rsid w:val="00B66C54"/>
    <w:rsid w:val="00B716AE"/>
    <w:rsid w:val="00B71984"/>
    <w:rsid w:val="00B7341B"/>
    <w:rsid w:val="00B73B53"/>
    <w:rsid w:val="00B74610"/>
    <w:rsid w:val="00B75347"/>
    <w:rsid w:val="00B757C6"/>
    <w:rsid w:val="00B75D21"/>
    <w:rsid w:val="00B75D3E"/>
    <w:rsid w:val="00B76346"/>
    <w:rsid w:val="00B76526"/>
    <w:rsid w:val="00B7690B"/>
    <w:rsid w:val="00B76A09"/>
    <w:rsid w:val="00B774DF"/>
    <w:rsid w:val="00B77DB8"/>
    <w:rsid w:val="00B8021B"/>
    <w:rsid w:val="00B826C6"/>
    <w:rsid w:val="00B82A1C"/>
    <w:rsid w:val="00B83802"/>
    <w:rsid w:val="00B838AF"/>
    <w:rsid w:val="00B85F77"/>
    <w:rsid w:val="00B868C6"/>
    <w:rsid w:val="00B87521"/>
    <w:rsid w:val="00B8788C"/>
    <w:rsid w:val="00B904CB"/>
    <w:rsid w:val="00B92355"/>
    <w:rsid w:val="00B92BF9"/>
    <w:rsid w:val="00B92C9A"/>
    <w:rsid w:val="00B93338"/>
    <w:rsid w:val="00B93847"/>
    <w:rsid w:val="00B94005"/>
    <w:rsid w:val="00B94176"/>
    <w:rsid w:val="00B94269"/>
    <w:rsid w:val="00B944D3"/>
    <w:rsid w:val="00B9503E"/>
    <w:rsid w:val="00B95C69"/>
    <w:rsid w:val="00B96225"/>
    <w:rsid w:val="00BA237E"/>
    <w:rsid w:val="00BA3948"/>
    <w:rsid w:val="00BA3B26"/>
    <w:rsid w:val="00BA4555"/>
    <w:rsid w:val="00BA58BA"/>
    <w:rsid w:val="00BA6381"/>
    <w:rsid w:val="00BA7306"/>
    <w:rsid w:val="00BA76A6"/>
    <w:rsid w:val="00BB0743"/>
    <w:rsid w:val="00BB1C50"/>
    <w:rsid w:val="00BB461D"/>
    <w:rsid w:val="00BB4939"/>
    <w:rsid w:val="00BB5DB2"/>
    <w:rsid w:val="00BB5F6F"/>
    <w:rsid w:val="00BB6952"/>
    <w:rsid w:val="00BB78F6"/>
    <w:rsid w:val="00BC0724"/>
    <w:rsid w:val="00BC1003"/>
    <w:rsid w:val="00BC1E43"/>
    <w:rsid w:val="00BC328D"/>
    <w:rsid w:val="00BC4628"/>
    <w:rsid w:val="00BC4AA6"/>
    <w:rsid w:val="00BC4B77"/>
    <w:rsid w:val="00BC4FD1"/>
    <w:rsid w:val="00BC5B63"/>
    <w:rsid w:val="00BC5D55"/>
    <w:rsid w:val="00BC65C4"/>
    <w:rsid w:val="00BC69B4"/>
    <w:rsid w:val="00BC6FFE"/>
    <w:rsid w:val="00BC70BE"/>
    <w:rsid w:val="00BC7490"/>
    <w:rsid w:val="00BD29DC"/>
    <w:rsid w:val="00BD3357"/>
    <w:rsid w:val="00BD405A"/>
    <w:rsid w:val="00BD41C4"/>
    <w:rsid w:val="00BD564B"/>
    <w:rsid w:val="00BD5AAA"/>
    <w:rsid w:val="00BD7355"/>
    <w:rsid w:val="00BE0CE3"/>
    <w:rsid w:val="00BE1E09"/>
    <w:rsid w:val="00BE2B96"/>
    <w:rsid w:val="00BE3FDB"/>
    <w:rsid w:val="00BE5AD1"/>
    <w:rsid w:val="00BE6C47"/>
    <w:rsid w:val="00BE7887"/>
    <w:rsid w:val="00BE78CA"/>
    <w:rsid w:val="00BE7914"/>
    <w:rsid w:val="00BF123E"/>
    <w:rsid w:val="00BF25AA"/>
    <w:rsid w:val="00BF2FC7"/>
    <w:rsid w:val="00BF30C3"/>
    <w:rsid w:val="00BF324A"/>
    <w:rsid w:val="00BF53CD"/>
    <w:rsid w:val="00BF5E5E"/>
    <w:rsid w:val="00BF6A00"/>
    <w:rsid w:val="00C0064E"/>
    <w:rsid w:val="00C017C3"/>
    <w:rsid w:val="00C018F2"/>
    <w:rsid w:val="00C01CFE"/>
    <w:rsid w:val="00C027A3"/>
    <w:rsid w:val="00C03443"/>
    <w:rsid w:val="00C035ED"/>
    <w:rsid w:val="00C0439A"/>
    <w:rsid w:val="00C05D68"/>
    <w:rsid w:val="00C072BD"/>
    <w:rsid w:val="00C07C75"/>
    <w:rsid w:val="00C10BBF"/>
    <w:rsid w:val="00C114E9"/>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5AA"/>
    <w:rsid w:val="00C22800"/>
    <w:rsid w:val="00C2436E"/>
    <w:rsid w:val="00C24D7B"/>
    <w:rsid w:val="00C258BB"/>
    <w:rsid w:val="00C26980"/>
    <w:rsid w:val="00C26D01"/>
    <w:rsid w:val="00C26DE7"/>
    <w:rsid w:val="00C2725F"/>
    <w:rsid w:val="00C30FA8"/>
    <w:rsid w:val="00C317A4"/>
    <w:rsid w:val="00C33666"/>
    <w:rsid w:val="00C33A7E"/>
    <w:rsid w:val="00C3487F"/>
    <w:rsid w:val="00C34943"/>
    <w:rsid w:val="00C34B6C"/>
    <w:rsid w:val="00C34F8E"/>
    <w:rsid w:val="00C3512F"/>
    <w:rsid w:val="00C3518E"/>
    <w:rsid w:val="00C36168"/>
    <w:rsid w:val="00C3621F"/>
    <w:rsid w:val="00C37063"/>
    <w:rsid w:val="00C37973"/>
    <w:rsid w:val="00C4105C"/>
    <w:rsid w:val="00C41891"/>
    <w:rsid w:val="00C42245"/>
    <w:rsid w:val="00C42848"/>
    <w:rsid w:val="00C43D1C"/>
    <w:rsid w:val="00C4425A"/>
    <w:rsid w:val="00C444D2"/>
    <w:rsid w:val="00C46C6B"/>
    <w:rsid w:val="00C472C1"/>
    <w:rsid w:val="00C4750F"/>
    <w:rsid w:val="00C478C0"/>
    <w:rsid w:val="00C47F00"/>
    <w:rsid w:val="00C5062B"/>
    <w:rsid w:val="00C510BF"/>
    <w:rsid w:val="00C515D3"/>
    <w:rsid w:val="00C52F61"/>
    <w:rsid w:val="00C5304B"/>
    <w:rsid w:val="00C53A36"/>
    <w:rsid w:val="00C54CB8"/>
    <w:rsid w:val="00C54E55"/>
    <w:rsid w:val="00C54EF8"/>
    <w:rsid w:val="00C55F32"/>
    <w:rsid w:val="00C55FD7"/>
    <w:rsid w:val="00C561EC"/>
    <w:rsid w:val="00C56924"/>
    <w:rsid w:val="00C569FF"/>
    <w:rsid w:val="00C6042C"/>
    <w:rsid w:val="00C605BC"/>
    <w:rsid w:val="00C60BDB"/>
    <w:rsid w:val="00C61070"/>
    <w:rsid w:val="00C61BB2"/>
    <w:rsid w:val="00C62959"/>
    <w:rsid w:val="00C62AD1"/>
    <w:rsid w:val="00C62E40"/>
    <w:rsid w:val="00C6356E"/>
    <w:rsid w:val="00C663F9"/>
    <w:rsid w:val="00C67330"/>
    <w:rsid w:val="00C67AFC"/>
    <w:rsid w:val="00C67F77"/>
    <w:rsid w:val="00C71217"/>
    <w:rsid w:val="00C7160F"/>
    <w:rsid w:val="00C736B4"/>
    <w:rsid w:val="00C7467F"/>
    <w:rsid w:val="00C75CE2"/>
    <w:rsid w:val="00C764CC"/>
    <w:rsid w:val="00C76C13"/>
    <w:rsid w:val="00C77226"/>
    <w:rsid w:val="00C773A8"/>
    <w:rsid w:val="00C773DC"/>
    <w:rsid w:val="00C81557"/>
    <w:rsid w:val="00C82102"/>
    <w:rsid w:val="00C84F4C"/>
    <w:rsid w:val="00C84FCF"/>
    <w:rsid w:val="00C851B4"/>
    <w:rsid w:val="00C852E8"/>
    <w:rsid w:val="00C862B9"/>
    <w:rsid w:val="00C87B2B"/>
    <w:rsid w:val="00C9079C"/>
    <w:rsid w:val="00C91161"/>
    <w:rsid w:val="00C92464"/>
    <w:rsid w:val="00C9293C"/>
    <w:rsid w:val="00C93F54"/>
    <w:rsid w:val="00C94120"/>
    <w:rsid w:val="00C943BF"/>
    <w:rsid w:val="00C962AC"/>
    <w:rsid w:val="00C964EA"/>
    <w:rsid w:val="00C96A3B"/>
    <w:rsid w:val="00C97838"/>
    <w:rsid w:val="00C97848"/>
    <w:rsid w:val="00C979CB"/>
    <w:rsid w:val="00C97C16"/>
    <w:rsid w:val="00CA18B2"/>
    <w:rsid w:val="00CA27AC"/>
    <w:rsid w:val="00CA4B4C"/>
    <w:rsid w:val="00CA4E2B"/>
    <w:rsid w:val="00CA50A7"/>
    <w:rsid w:val="00CA75C1"/>
    <w:rsid w:val="00CA7C6C"/>
    <w:rsid w:val="00CB0E4C"/>
    <w:rsid w:val="00CB1CA4"/>
    <w:rsid w:val="00CB216B"/>
    <w:rsid w:val="00CB2850"/>
    <w:rsid w:val="00CB2E2A"/>
    <w:rsid w:val="00CB3423"/>
    <w:rsid w:val="00CB343C"/>
    <w:rsid w:val="00CB3B66"/>
    <w:rsid w:val="00CB4943"/>
    <w:rsid w:val="00CB4D49"/>
    <w:rsid w:val="00CB4DD1"/>
    <w:rsid w:val="00CB553C"/>
    <w:rsid w:val="00CB69A1"/>
    <w:rsid w:val="00CB6BDB"/>
    <w:rsid w:val="00CB7CCB"/>
    <w:rsid w:val="00CC0200"/>
    <w:rsid w:val="00CC03F0"/>
    <w:rsid w:val="00CC0A00"/>
    <w:rsid w:val="00CC1F37"/>
    <w:rsid w:val="00CC279F"/>
    <w:rsid w:val="00CC324A"/>
    <w:rsid w:val="00CC3EEE"/>
    <w:rsid w:val="00CC4925"/>
    <w:rsid w:val="00CC5933"/>
    <w:rsid w:val="00CC603C"/>
    <w:rsid w:val="00CD1832"/>
    <w:rsid w:val="00CD1D46"/>
    <w:rsid w:val="00CD22F4"/>
    <w:rsid w:val="00CD2642"/>
    <w:rsid w:val="00CD2A52"/>
    <w:rsid w:val="00CD2C23"/>
    <w:rsid w:val="00CD38FA"/>
    <w:rsid w:val="00CD4E2B"/>
    <w:rsid w:val="00CD5870"/>
    <w:rsid w:val="00CD665F"/>
    <w:rsid w:val="00CD6731"/>
    <w:rsid w:val="00CD7AD3"/>
    <w:rsid w:val="00CE15FA"/>
    <w:rsid w:val="00CE2448"/>
    <w:rsid w:val="00CE3A11"/>
    <w:rsid w:val="00CE42A9"/>
    <w:rsid w:val="00CE53ED"/>
    <w:rsid w:val="00CE5593"/>
    <w:rsid w:val="00CE5AC5"/>
    <w:rsid w:val="00CE6242"/>
    <w:rsid w:val="00CE6B50"/>
    <w:rsid w:val="00CE7C79"/>
    <w:rsid w:val="00CE7E2F"/>
    <w:rsid w:val="00CE7FA8"/>
    <w:rsid w:val="00CF022B"/>
    <w:rsid w:val="00CF12EB"/>
    <w:rsid w:val="00CF152C"/>
    <w:rsid w:val="00CF3351"/>
    <w:rsid w:val="00CF3750"/>
    <w:rsid w:val="00CF3DAB"/>
    <w:rsid w:val="00CF40B7"/>
    <w:rsid w:val="00CF64C9"/>
    <w:rsid w:val="00CF67A5"/>
    <w:rsid w:val="00CF6C54"/>
    <w:rsid w:val="00D0126C"/>
    <w:rsid w:val="00D02CC0"/>
    <w:rsid w:val="00D03B3E"/>
    <w:rsid w:val="00D03BC2"/>
    <w:rsid w:val="00D047FF"/>
    <w:rsid w:val="00D04AEB"/>
    <w:rsid w:val="00D0768F"/>
    <w:rsid w:val="00D126C4"/>
    <w:rsid w:val="00D12918"/>
    <w:rsid w:val="00D1320B"/>
    <w:rsid w:val="00D13522"/>
    <w:rsid w:val="00D14A5A"/>
    <w:rsid w:val="00D15210"/>
    <w:rsid w:val="00D1769E"/>
    <w:rsid w:val="00D20125"/>
    <w:rsid w:val="00D20275"/>
    <w:rsid w:val="00D20342"/>
    <w:rsid w:val="00D21A02"/>
    <w:rsid w:val="00D21DFC"/>
    <w:rsid w:val="00D23027"/>
    <w:rsid w:val="00D23326"/>
    <w:rsid w:val="00D241A7"/>
    <w:rsid w:val="00D24344"/>
    <w:rsid w:val="00D266D9"/>
    <w:rsid w:val="00D27223"/>
    <w:rsid w:val="00D27935"/>
    <w:rsid w:val="00D27FBB"/>
    <w:rsid w:val="00D30633"/>
    <w:rsid w:val="00D308AF"/>
    <w:rsid w:val="00D312EC"/>
    <w:rsid w:val="00D3264D"/>
    <w:rsid w:val="00D33613"/>
    <w:rsid w:val="00D33D80"/>
    <w:rsid w:val="00D33FD2"/>
    <w:rsid w:val="00D3440C"/>
    <w:rsid w:val="00D3487E"/>
    <w:rsid w:val="00D34FA3"/>
    <w:rsid w:val="00D350D1"/>
    <w:rsid w:val="00D35197"/>
    <w:rsid w:val="00D358D6"/>
    <w:rsid w:val="00D3633F"/>
    <w:rsid w:val="00D37751"/>
    <w:rsid w:val="00D40238"/>
    <w:rsid w:val="00D4054E"/>
    <w:rsid w:val="00D43AF1"/>
    <w:rsid w:val="00D4440A"/>
    <w:rsid w:val="00D44529"/>
    <w:rsid w:val="00D448CC"/>
    <w:rsid w:val="00D45F74"/>
    <w:rsid w:val="00D46EBC"/>
    <w:rsid w:val="00D4738A"/>
    <w:rsid w:val="00D47427"/>
    <w:rsid w:val="00D5263B"/>
    <w:rsid w:val="00D531C6"/>
    <w:rsid w:val="00D53FC4"/>
    <w:rsid w:val="00D55570"/>
    <w:rsid w:val="00D55F65"/>
    <w:rsid w:val="00D575A9"/>
    <w:rsid w:val="00D57841"/>
    <w:rsid w:val="00D579AB"/>
    <w:rsid w:val="00D57DFD"/>
    <w:rsid w:val="00D60928"/>
    <w:rsid w:val="00D62EEF"/>
    <w:rsid w:val="00D62F45"/>
    <w:rsid w:val="00D644C5"/>
    <w:rsid w:val="00D64B6B"/>
    <w:rsid w:val="00D64E35"/>
    <w:rsid w:val="00D6510A"/>
    <w:rsid w:val="00D65402"/>
    <w:rsid w:val="00D65BDC"/>
    <w:rsid w:val="00D65D35"/>
    <w:rsid w:val="00D65F3C"/>
    <w:rsid w:val="00D6750C"/>
    <w:rsid w:val="00D70439"/>
    <w:rsid w:val="00D706BA"/>
    <w:rsid w:val="00D70A9A"/>
    <w:rsid w:val="00D70ED5"/>
    <w:rsid w:val="00D71D25"/>
    <w:rsid w:val="00D71F0D"/>
    <w:rsid w:val="00D735AC"/>
    <w:rsid w:val="00D74A6D"/>
    <w:rsid w:val="00D75551"/>
    <w:rsid w:val="00D755B8"/>
    <w:rsid w:val="00D75FA2"/>
    <w:rsid w:val="00D80B9F"/>
    <w:rsid w:val="00D80C06"/>
    <w:rsid w:val="00D8134B"/>
    <w:rsid w:val="00D81A93"/>
    <w:rsid w:val="00D81D01"/>
    <w:rsid w:val="00D81D24"/>
    <w:rsid w:val="00D82434"/>
    <w:rsid w:val="00D829F4"/>
    <w:rsid w:val="00D82D4D"/>
    <w:rsid w:val="00D8335A"/>
    <w:rsid w:val="00D836CB"/>
    <w:rsid w:val="00D83ADE"/>
    <w:rsid w:val="00D83B8A"/>
    <w:rsid w:val="00D83C17"/>
    <w:rsid w:val="00D8538C"/>
    <w:rsid w:val="00D866E4"/>
    <w:rsid w:val="00D86A34"/>
    <w:rsid w:val="00D86DCD"/>
    <w:rsid w:val="00D874A8"/>
    <w:rsid w:val="00D90612"/>
    <w:rsid w:val="00D91129"/>
    <w:rsid w:val="00D91176"/>
    <w:rsid w:val="00D921A8"/>
    <w:rsid w:val="00D93054"/>
    <w:rsid w:val="00D931C2"/>
    <w:rsid w:val="00D939E0"/>
    <w:rsid w:val="00D93C97"/>
    <w:rsid w:val="00D940FB"/>
    <w:rsid w:val="00D9559D"/>
    <w:rsid w:val="00D95996"/>
    <w:rsid w:val="00D95A82"/>
    <w:rsid w:val="00D962FE"/>
    <w:rsid w:val="00D97699"/>
    <w:rsid w:val="00DA09D1"/>
    <w:rsid w:val="00DA3B4F"/>
    <w:rsid w:val="00DA4296"/>
    <w:rsid w:val="00DA5E17"/>
    <w:rsid w:val="00DA6012"/>
    <w:rsid w:val="00DA62A0"/>
    <w:rsid w:val="00DA7565"/>
    <w:rsid w:val="00DA7B15"/>
    <w:rsid w:val="00DA7EC4"/>
    <w:rsid w:val="00DB0899"/>
    <w:rsid w:val="00DB08EC"/>
    <w:rsid w:val="00DB122A"/>
    <w:rsid w:val="00DB16FF"/>
    <w:rsid w:val="00DB19E9"/>
    <w:rsid w:val="00DB29A9"/>
    <w:rsid w:val="00DB3090"/>
    <w:rsid w:val="00DB32D7"/>
    <w:rsid w:val="00DB3F03"/>
    <w:rsid w:val="00DB4828"/>
    <w:rsid w:val="00DB4C0D"/>
    <w:rsid w:val="00DB5641"/>
    <w:rsid w:val="00DB62CC"/>
    <w:rsid w:val="00DB6925"/>
    <w:rsid w:val="00DB6AF6"/>
    <w:rsid w:val="00DB6C4B"/>
    <w:rsid w:val="00DB7246"/>
    <w:rsid w:val="00DC00C8"/>
    <w:rsid w:val="00DC0187"/>
    <w:rsid w:val="00DC03CE"/>
    <w:rsid w:val="00DC13E2"/>
    <w:rsid w:val="00DC2629"/>
    <w:rsid w:val="00DC2A83"/>
    <w:rsid w:val="00DC2BB6"/>
    <w:rsid w:val="00DC409D"/>
    <w:rsid w:val="00DC65AD"/>
    <w:rsid w:val="00DD00CF"/>
    <w:rsid w:val="00DD02D1"/>
    <w:rsid w:val="00DD049E"/>
    <w:rsid w:val="00DD1705"/>
    <w:rsid w:val="00DD17B9"/>
    <w:rsid w:val="00DD1901"/>
    <w:rsid w:val="00DD1AA6"/>
    <w:rsid w:val="00DD1F2F"/>
    <w:rsid w:val="00DD24F7"/>
    <w:rsid w:val="00DD2AB4"/>
    <w:rsid w:val="00DD4894"/>
    <w:rsid w:val="00DD4C1D"/>
    <w:rsid w:val="00DD565A"/>
    <w:rsid w:val="00DD66FB"/>
    <w:rsid w:val="00DD6ED9"/>
    <w:rsid w:val="00DE1C6A"/>
    <w:rsid w:val="00DE1C94"/>
    <w:rsid w:val="00DE2636"/>
    <w:rsid w:val="00DE3BBA"/>
    <w:rsid w:val="00DE42E9"/>
    <w:rsid w:val="00DE5AFD"/>
    <w:rsid w:val="00DE7131"/>
    <w:rsid w:val="00DE7AEB"/>
    <w:rsid w:val="00DF121F"/>
    <w:rsid w:val="00DF3014"/>
    <w:rsid w:val="00DF3DC7"/>
    <w:rsid w:val="00DF5BAE"/>
    <w:rsid w:val="00DF673B"/>
    <w:rsid w:val="00DF725B"/>
    <w:rsid w:val="00DF79C7"/>
    <w:rsid w:val="00DF7BE1"/>
    <w:rsid w:val="00E02527"/>
    <w:rsid w:val="00E02C7E"/>
    <w:rsid w:val="00E03483"/>
    <w:rsid w:val="00E042DB"/>
    <w:rsid w:val="00E0439E"/>
    <w:rsid w:val="00E0484A"/>
    <w:rsid w:val="00E04897"/>
    <w:rsid w:val="00E05109"/>
    <w:rsid w:val="00E0595B"/>
    <w:rsid w:val="00E059C8"/>
    <w:rsid w:val="00E05C1C"/>
    <w:rsid w:val="00E061F5"/>
    <w:rsid w:val="00E078E6"/>
    <w:rsid w:val="00E1005D"/>
    <w:rsid w:val="00E106DF"/>
    <w:rsid w:val="00E10ADD"/>
    <w:rsid w:val="00E10CC9"/>
    <w:rsid w:val="00E118B9"/>
    <w:rsid w:val="00E11912"/>
    <w:rsid w:val="00E121FE"/>
    <w:rsid w:val="00E12735"/>
    <w:rsid w:val="00E16843"/>
    <w:rsid w:val="00E16F7D"/>
    <w:rsid w:val="00E175BD"/>
    <w:rsid w:val="00E2460D"/>
    <w:rsid w:val="00E26A05"/>
    <w:rsid w:val="00E270DD"/>
    <w:rsid w:val="00E27A67"/>
    <w:rsid w:val="00E329D1"/>
    <w:rsid w:val="00E331E1"/>
    <w:rsid w:val="00E333B2"/>
    <w:rsid w:val="00E33C8A"/>
    <w:rsid w:val="00E33D2C"/>
    <w:rsid w:val="00E34040"/>
    <w:rsid w:val="00E34730"/>
    <w:rsid w:val="00E35132"/>
    <w:rsid w:val="00E36C1F"/>
    <w:rsid w:val="00E37614"/>
    <w:rsid w:val="00E41CD5"/>
    <w:rsid w:val="00E426B8"/>
    <w:rsid w:val="00E44D5D"/>
    <w:rsid w:val="00E46C3B"/>
    <w:rsid w:val="00E50E9F"/>
    <w:rsid w:val="00E51381"/>
    <w:rsid w:val="00E526EF"/>
    <w:rsid w:val="00E54EF6"/>
    <w:rsid w:val="00E55327"/>
    <w:rsid w:val="00E571FD"/>
    <w:rsid w:val="00E57286"/>
    <w:rsid w:val="00E57688"/>
    <w:rsid w:val="00E57B75"/>
    <w:rsid w:val="00E60289"/>
    <w:rsid w:val="00E61536"/>
    <w:rsid w:val="00E619F2"/>
    <w:rsid w:val="00E61B10"/>
    <w:rsid w:val="00E62242"/>
    <w:rsid w:val="00E62795"/>
    <w:rsid w:val="00E642A6"/>
    <w:rsid w:val="00E64AD3"/>
    <w:rsid w:val="00E6655D"/>
    <w:rsid w:val="00E66831"/>
    <w:rsid w:val="00E66A22"/>
    <w:rsid w:val="00E709EB"/>
    <w:rsid w:val="00E70F70"/>
    <w:rsid w:val="00E716C5"/>
    <w:rsid w:val="00E720AB"/>
    <w:rsid w:val="00E72603"/>
    <w:rsid w:val="00E73F62"/>
    <w:rsid w:val="00E74669"/>
    <w:rsid w:val="00E7581D"/>
    <w:rsid w:val="00E758A1"/>
    <w:rsid w:val="00E75D76"/>
    <w:rsid w:val="00E76066"/>
    <w:rsid w:val="00E760BA"/>
    <w:rsid w:val="00E7643C"/>
    <w:rsid w:val="00E767F9"/>
    <w:rsid w:val="00E76938"/>
    <w:rsid w:val="00E76E24"/>
    <w:rsid w:val="00E7779E"/>
    <w:rsid w:val="00E77C6F"/>
    <w:rsid w:val="00E80070"/>
    <w:rsid w:val="00E80862"/>
    <w:rsid w:val="00E81184"/>
    <w:rsid w:val="00E8122C"/>
    <w:rsid w:val="00E83383"/>
    <w:rsid w:val="00E8353D"/>
    <w:rsid w:val="00E83B43"/>
    <w:rsid w:val="00E84208"/>
    <w:rsid w:val="00E859BB"/>
    <w:rsid w:val="00E859BD"/>
    <w:rsid w:val="00E85CB1"/>
    <w:rsid w:val="00E85E39"/>
    <w:rsid w:val="00E8679A"/>
    <w:rsid w:val="00E86AB8"/>
    <w:rsid w:val="00E87108"/>
    <w:rsid w:val="00E8754F"/>
    <w:rsid w:val="00E9006C"/>
    <w:rsid w:val="00E90494"/>
    <w:rsid w:val="00E921F0"/>
    <w:rsid w:val="00E92506"/>
    <w:rsid w:val="00E93200"/>
    <w:rsid w:val="00E9403E"/>
    <w:rsid w:val="00E94521"/>
    <w:rsid w:val="00E94563"/>
    <w:rsid w:val="00E94929"/>
    <w:rsid w:val="00E94A78"/>
    <w:rsid w:val="00E94B68"/>
    <w:rsid w:val="00E95932"/>
    <w:rsid w:val="00E96B0F"/>
    <w:rsid w:val="00E970F7"/>
    <w:rsid w:val="00E97307"/>
    <w:rsid w:val="00E97A5D"/>
    <w:rsid w:val="00EA0F20"/>
    <w:rsid w:val="00EA1070"/>
    <w:rsid w:val="00EA13D5"/>
    <w:rsid w:val="00EA266B"/>
    <w:rsid w:val="00EA3E78"/>
    <w:rsid w:val="00EA55C7"/>
    <w:rsid w:val="00EA6832"/>
    <w:rsid w:val="00EA6EE0"/>
    <w:rsid w:val="00EB0C5B"/>
    <w:rsid w:val="00EB0D43"/>
    <w:rsid w:val="00EB1EBA"/>
    <w:rsid w:val="00EB2075"/>
    <w:rsid w:val="00EB2D52"/>
    <w:rsid w:val="00EB41D0"/>
    <w:rsid w:val="00EB496D"/>
    <w:rsid w:val="00EB5B85"/>
    <w:rsid w:val="00EB5D59"/>
    <w:rsid w:val="00EB61AD"/>
    <w:rsid w:val="00EB6484"/>
    <w:rsid w:val="00EB678F"/>
    <w:rsid w:val="00EB68E9"/>
    <w:rsid w:val="00EB6CB5"/>
    <w:rsid w:val="00EC0755"/>
    <w:rsid w:val="00EC0A1C"/>
    <w:rsid w:val="00EC141F"/>
    <w:rsid w:val="00EC1E00"/>
    <w:rsid w:val="00EC29E1"/>
    <w:rsid w:val="00EC3186"/>
    <w:rsid w:val="00EC39F3"/>
    <w:rsid w:val="00EC4684"/>
    <w:rsid w:val="00EC4BE0"/>
    <w:rsid w:val="00EC6852"/>
    <w:rsid w:val="00EC771C"/>
    <w:rsid w:val="00ED25E9"/>
    <w:rsid w:val="00ED2DB9"/>
    <w:rsid w:val="00ED2E94"/>
    <w:rsid w:val="00ED4CC5"/>
    <w:rsid w:val="00ED4F85"/>
    <w:rsid w:val="00ED7CE4"/>
    <w:rsid w:val="00ED7E09"/>
    <w:rsid w:val="00ED7E72"/>
    <w:rsid w:val="00EE1937"/>
    <w:rsid w:val="00EE1B02"/>
    <w:rsid w:val="00EE3155"/>
    <w:rsid w:val="00EE34C5"/>
    <w:rsid w:val="00EE3530"/>
    <w:rsid w:val="00EE383C"/>
    <w:rsid w:val="00EE5028"/>
    <w:rsid w:val="00EE6C94"/>
    <w:rsid w:val="00EE7C03"/>
    <w:rsid w:val="00EF081C"/>
    <w:rsid w:val="00EF0D1B"/>
    <w:rsid w:val="00EF0DA3"/>
    <w:rsid w:val="00EF0F6C"/>
    <w:rsid w:val="00EF2A2E"/>
    <w:rsid w:val="00EF3D10"/>
    <w:rsid w:val="00EF423F"/>
    <w:rsid w:val="00EF43EF"/>
    <w:rsid w:val="00EF49D2"/>
    <w:rsid w:val="00EF4C2C"/>
    <w:rsid w:val="00EF50FE"/>
    <w:rsid w:val="00EF5A1E"/>
    <w:rsid w:val="00EF5A27"/>
    <w:rsid w:val="00EF5A65"/>
    <w:rsid w:val="00EF64F5"/>
    <w:rsid w:val="00EF6C55"/>
    <w:rsid w:val="00EF6D18"/>
    <w:rsid w:val="00EF71FA"/>
    <w:rsid w:val="00EF7744"/>
    <w:rsid w:val="00F01EB4"/>
    <w:rsid w:val="00F05552"/>
    <w:rsid w:val="00F06B65"/>
    <w:rsid w:val="00F06C8F"/>
    <w:rsid w:val="00F07385"/>
    <w:rsid w:val="00F10E83"/>
    <w:rsid w:val="00F12779"/>
    <w:rsid w:val="00F13185"/>
    <w:rsid w:val="00F13330"/>
    <w:rsid w:val="00F14751"/>
    <w:rsid w:val="00F152E5"/>
    <w:rsid w:val="00F15E88"/>
    <w:rsid w:val="00F1658A"/>
    <w:rsid w:val="00F169EF"/>
    <w:rsid w:val="00F1746B"/>
    <w:rsid w:val="00F17507"/>
    <w:rsid w:val="00F17900"/>
    <w:rsid w:val="00F20333"/>
    <w:rsid w:val="00F2060A"/>
    <w:rsid w:val="00F209A6"/>
    <w:rsid w:val="00F20EDD"/>
    <w:rsid w:val="00F22109"/>
    <w:rsid w:val="00F2239F"/>
    <w:rsid w:val="00F227A2"/>
    <w:rsid w:val="00F2301B"/>
    <w:rsid w:val="00F25AF5"/>
    <w:rsid w:val="00F25C06"/>
    <w:rsid w:val="00F26798"/>
    <w:rsid w:val="00F26A98"/>
    <w:rsid w:val="00F26D51"/>
    <w:rsid w:val="00F27113"/>
    <w:rsid w:val="00F30333"/>
    <w:rsid w:val="00F30CA3"/>
    <w:rsid w:val="00F30D13"/>
    <w:rsid w:val="00F30F03"/>
    <w:rsid w:val="00F31A77"/>
    <w:rsid w:val="00F3222B"/>
    <w:rsid w:val="00F33527"/>
    <w:rsid w:val="00F33851"/>
    <w:rsid w:val="00F33DCE"/>
    <w:rsid w:val="00F34211"/>
    <w:rsid w:val="00F34399"/>
    <w:rsid w:val="00F3487E"/>
    <w:rsid w:val="00F3488C"/>
    <w:rsid w:val="00F35117"/>
    <w:rsid w:val="00F35DE9"/>
    <w:rsid w:val="00F364A5"/>
    <w:rsid w:val="00F36ADF"/>
    <w:rsid w:val="00F36FF1"/>
    <w:rsid w:val="00F37742"/>
    <w:rsid w:val="00F37DD5"/>
    <w:rsid w:val="00F41FBD"/>
    <w:rsid w:val="00F42D84"/>
    <w:rsid w:val="00F45268"/>
    <w:rsid w:val="00F45517"/>
    <w:rsid w:val="00F464C8"/>
    <w:rsid w:val="00F47291"/>
    <w:rsid w:val="00F4748A"/>
    <w:rsid w:val="00F47C79"/>
    <w:rsid w:val="00F47ED3"/>
    <w:rsid w:val="00F47FB7"/>
    <w:rsid w:val="00F501CC"/>
    <w:rsid w:val="00F50B97"/>
    <w:rsid w:val="00F50D7B"/>
    <w:rsid w:val="00F53124"/>
    <w:rsid w:val="00F5320B"/>
    <w:rsid w:val="00F54958"/>
    <w:rsid w:val="00F54CEC"/>
    <w:rsid w:val="00F5518B"/>
    <w:rsid w:val="00F553D2"/>
    <w:rsid w:val="00F55ADA"/>
    <w:rsid w:val="00F55C67"/>
    <w:rsid w:val="00F5696D"/>
    <w:rsid w:val="00F56FD7"/>
    <w:rsid w:val="00F575A9"/>
    <w:rsid w:val="00F57AB1"/>
    <w:rsid w:val="00F608BD"/>
    <w:rsid w:val="00F60A9A"/>
    <w:rsid w:val="00F6274F"/>
    <w:rsid w:val="00F62CE2"/>
    <w:rsid w:val="00F63D44"/>
    <w:rsid w:val="00F64836"/>
    <w:rsid w:val="00F65283"/>
    <w:rsid w:val="00F65505"/>
    <w:rsid w:val="00F65852"/>
    <w:rsid w:val="00F65D4F"/>
    <w:rsid w:val="00F6673B"/>
    <w:rsid w:val="00F67234"/>
    <w:rsid w:val="00F677A7"/>
    <w:rsid w:val="00F70EEC"/>
    <w:rsid w:val="00F70F7A"/>
    <w:rsid w:val="00F7106E"/>
    <w:rsid w:val="00F73C58"/>
    <w:rsid w:val="00F742EB"/>
    <w:rsid w:val="00F759CA"/>
    <w:rsid w:val="00F75F68"/>
    <w:rsid w:val="00F763DA"/>
    <w:rsid w:val="00F767AB"/>
    <w:rsid w:val="00F76C17"/>
    <w:rsid w:val="00F774BA"/>
    <w:rsid w:val="00F80D63"/>
    <w:rsid w:val="00F81DC9"/>
    <w:rsid w:val="00F82833"/>
    <w:rsid w:val="00F83F78"/>
    <w:rsid w:val="00F850EF"/>
    <w:rsid w:val="00F85184"/>
    <w:rsid w:val="00F853D9"/>
    <w:rsid w:val="00F855B2"/>
    <w:rsid w:val="00F856C3"/>
    <w:rsid w:val="00F871C8"/>
    <w:rsid w:val="00F923CF"/>
    <w:rsid w:val="00F94EFB"/>
    <w:rsid w:val="00F95566"/>
    <w:rsid w:val="00F9586F"/>
    <w:rsid w:val="00FA04C4"/>
    <w:rsid w:val="00FA059A"/>
    <w:rsid w:val="00FA107F"/>
    <w:rsid w:val="00FA2399"/>
    <w:rsid w:val="00FA3511"/>
    <w:rsid w:val="00FA3F9C"/>
    <w:rsid w:val="00FA4056"/>
    <w:rsid w:val="00FA654A"/>
    <w:rsid w:val="00FA6712"/>
    <w:rsid w:val="00FB01AA"/>
    <w:rsid w:val="00FB02D8"/>
    <w:rsid w:val="00FB0D54"/>
    <w:rsid w:val="00FB198F"/>
    <w:rsid w:val="00FB1EC5"/>
    <w:rsid w:val="00FB248B"/>
    <w:rsid w:val="00FB2A94"/>
    <w:rsid w:val="00FB3B18"/>
    <w:rsid w:val="00FB3F23"/>
    <w:rsid w:val="00FB4C2F"/>
    <w:rsid w:val="00FB7C50"/>
    <w:rsid w:val="00FC05EF"/>
    <w:rsid w:val="00FC1366"/>
    <w:rsid w:val="00FC1ABB"/>
    <w:rsid w:val="00FC2507"/>
    <w:rsid w:val="00FC31AD"/>
    <w:rsid w:val="00FC4BD3"/>
    <w:rsid w:val="00FC51B9"/>
    <w:rsid w:val="00FC5EAA"/>
    <w:rsid w:val="00FC5F65"/>
    <w:rsid w:val="00FC676E"/>
    <w:rsid w:val="00FD0964"/>
    <w:rsid w:val="00FD17E9"/>
    <w:rsid w:val="00FD18D3"/>
    <w:rsid w:val="00FD1B99"/>
    <w:rsid w:val="00FD213F"/>
    <w:rsid w:val="00FD2BBB"/>
    <w:rsid w:val="00FD2C36"/>
    <w:rsid w:val="00FD3C0F"/>
    <w:rsid w:val="00FD41B4"/>
    <w:rsid w:val="00FD550B"/>
    <w:rsid w:val="00FD58FF"/>
    <w:rsid w:val="00FD5FB6"/>
    <w:rsid w:val="00FD6E42"/>
    <w:rsid w:val="00FE2861"/>
    <w:rsid w:val="00FE296E"/>
    <w:rsid w:val="00FE49CF"/>
    <w:rsid w:val="00FE4BFB"/>
    <w:rsid w:val="00FE6682"/>
    <w:rsid w:val="00FE722D"/>
    <w:rsid w:val="00FF0F86"/>
    <w:rsid w:val="00FF1E97"/>
    <w:rsid w:val="00FF2111"/>
    <w:rsid w:val="00FF3368"/>
    <w:rsid w:val="00FF33D5"/>
    <w:rsid w:val="00FF37E1"/>
    <w:rsid w:val="00FF3FDC"/>
    <w:rsid w:val="00FF4E6B"/>
    <w:rsid w:val="00FF5693"/>
    <w:rsid w:val="00FF65C7"/>
    <w:rsid w:val="00FF76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81510246">
      <w:bodyDiv w:val="1"/>
      <w:marLeft w:val="0"/>
      <w:marRight w:val="0"/>
      <w:marTop w:val="0"/>
      <w:marBottom w:val="0"/>
      <w:divBdr>
        <w:top w:val="none" w:sz="0" w:space="0" w:color="auto"/>
        <w:left w:val="none" w:sz="0" w:space="0" w:color="auto"/>
        <w:bottom w:val="none" w:sz="0" w:space="0" w:color="auto"/>
        <w:right w:val="none" w:sz="0" w:space="0" w:color="auto"/>
      </w:divBdr>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769740955">
      <w:bodyDiv w:val="1"/>
      <w:marLeft w:val="0"/>
      <w:marRight w:val="0"/>
      <w:marTop w:val="0"/>
      <w:marBottom w:val="0"/>
      <w:divBdr>
        <w:top w:val="none" w:sz="0" w:space="0" w:color="auto"/>
        <w:left w:val="none" w:sz="0" w:space="0" w:color="auto"/>
        <w:bottom w:val="none" w:sz="0" w:space="0" w:color="auto"/>
        <w:right w:val="none" w:sz="0" w:space="0" w:color="auto"/>
      </w:divBdr>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57720-D157-46A7-A02C-6DEBB1E8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12</Pages>
  <Words>5454</Words>
  <Characters>30002</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436</cp:revision>
  <cp:lastPrinted>2025-07-14T16:59:00Z</cp:lastPrinted>
  <dcterms:created xsi:type="dcterms:W3CDTF">2025-03-31T14:22:00Z</dcterms:created>
  <dcterms:modified xsi:type="dcterms:W3CDTF">2025-09-03T16:29:00Z</dcterms:modified>
</cp:coreProperties>
</file>